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9BC" w:rsidRPr="00F15BFE" w:rsidRDefault="00F15BFE" w:rsidP="00F15B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hu-HU"/>
        </w:rPr>
      </w:pPr>
      <w:bookmarkStart w:id="0" w:name="_Hlk60659373"/>
      <w:r w:rsidRPr="00F15BFE">
        <w:rPr>
          <w:rFonts w:ascii="Times New Roman" w:eastAsia="Calibri" w:hAnsi="Times New Roman" w:cs="Times New Roman"/>
          <w:b/>
          <w:sz w:val="32"/>
          <w:szCs w:val="32"/>
          <w:u w:val="single"/>
        </w:rPr>
        <w:t>Talált tárgyakkal kapcsolatos ügyek</w:t>
      </w:r>
    </w:p>
    <w:p w:rsidR="00A76435" w:rsidRPr="002F7FE2" w:rsidRDefault="00F36B69" w:rsidP="002F7FE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4200">
        <w:rPr>
          <w:rFonts w:ascii="Times New Roman" w:hAnsi="Times New Roman" w:cs="Times New Roman"/>
          <w:b/>
          <w:sz w:val="24"/>
          <w:szCs w:val="24"/>
          <w:u w:val="single"/>
        </w:rPr>
        <w:t xml:space="preserve">1. </w:t>
      </w:r>
      <w:r w:rsidR="002C4B27" w:rsidRPr="008B4200">
        <w:rPr>
          <w:rFonts w:ascii="Times New Roman" w:hAnsi="Times New Roman" w:cs="Times New Roman"/>
          <w:b/>
          <w:sz w:val="24"/>
          <w:szCs w:val="24"/>
          <w:u w:val="single"/>
        </w:rPr>
        <w:t>Ügyleírás</w:t>
      </w:r>
      <w:r w:rsidR="005308B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bookmarkEnd w:id="0"/>
    <w:p w:rsidR="00F15BFE" w:rsidRPr="00F15BFE" w:rsidRDefault="00F15BFE" w:rsidP="00F15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E">
        <w:rPr>
          <w:rFonts w:ascii="Times New Roman" w:hAnsi="Times New Roman" w:cs="Times New Roman"/>
          <w:sz w:val="24"/>
          <w:szCs w:val="24"/>
        </w:rPr>
        <w:t>A találó köteles a talált dolgot a találástól számított nyolc napon belül a dolog elvesztőjének, tulajdonosának, a dolog átvételre jogosult más személynek vagy a találás helye szerint illetékes jegyzőnek átadni.</w:t>
      </w:r>
    </w:p>
    <w:p w:rsidR="00C7444B" w:rsidRDefault="00C7444B" w:rsidP="00F15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BFE" w:rsidRPr="00F15BFE" w:rsidRDefault="00F15BFE" w:rsidP="00F15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E">
        <w:rPr>
          <w:rFonts w:ascii="Times New Roman" w:hAnsi="Times New Roman" w:cs="Times New Roman"/>
          <w:sz w:val="24"/>
          <w:szCs w:val="24"/>
        </w:rPr>
        <w:t>A jegyzőnek való átadáskor a találó nyilatkozni köteles arra nézve, hogy igényt tart-e a dolog tulajdonjogára. A találó igénybejelentéséről a jegyző igazolást ad.</w:t>
      </w:r>
    </w:p>
    <w:p w:rsidR="00C7444B" w:rsidRDefault="00C7444B" w:rsidP="00F15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BFE" w:rsidRPr="00F15BFE" w:rsidRDefault="00F15BFE" w:rsidP="00F15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E">
        <w:rPr>
          <w:rFonts w:ascii="Times New Roman" w:hAnsi="Times New Roman" w:cs="Times New Roman"/>
          <w:sz w:val="24"/>
          <w:szCs w:val="24"/>
        </w:rPr>
        <w:t>Ha az átadott dolog átvételére jogosult személye megállapítható, a jegyző a dolgot késedelem nélkül átadja a jogosultnak.</w:t>
      </w:r>
    </w:p>
    <w:p w:rsidR="00C7444B" w:rsidRDefault="00C7444B" w:rsidP="00F15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BFE" w:rsidRPr="00F15BFE" w:rsidRDefault="00F15BFE" w:rsidP="00F15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FE">
        <w:rPr>
          <w:rFonts w:ascii="Times New Roman" w:hAnsi="Times New Roman" w:cs="Times New Roman"/>
          <w:sz w:val="24"/>
          <w:szCs w:val="24"/>
        </w:rPr>
        <w:t>Ha az átvételre jogosult személye nem állapítható meg, a jegyző a dolgot az átadástól számított három hónapon át megőrzi. Ha ez idő alatt a jogosult nem jelentkezik, a dolgot - ha ennek tulajdonjogára az átadáskor igényt tartott - a találónak ki kell adni.</w:t>
      </w:r>
    </w:p>
    <w:p w:rsidR="00D927A5" w:rsidRDefault="00D927A5" w:rsidP="00D927A5">
      <w:pPr>
        <w:spacing w:after="0" w:line="240" w:lineRule="auto"/>
        <w:jc w:val="both"/>
        <w:outlineLvl w:val="1"/>
        <w:rPr>
          <w:rFonts w:ascii="Tii" w:eastAsia="Times New Roman" w:hAnsi="Tii" w:cs="Times New Roman"/>
          <w:sz w:val="24"/>
          <w:szCs w:val="24"/>
          <w:lang w:eastAsia="hu-HU"/>
        </w:rPr>
      </w:pPr>
    </w:p>
    <w:p w:rsidR="00C7444B" w:rsidRPr="00C7444B" w:rsidRDefault="00C7444B" w:rsidP="00C7444B">
      <w:pPr>
        <w:spacing w:after="0" w:line="240" w:lineRule="auto"/>
        <w:jc w:val="both"/>
        <w:outlineLvl w:val="1"/>
        <w:rPr>
          <w:rFonts w:ascii="Tii" w:eastAsia="Times New Roman" w:hAnsi="Tii" w:cs="Times New Roman"/>
          <w:sz w:val="24"/>
          <w:szCs w:val="24"/>
          <w:lang w:eastAsia="hu-HU"/>
        </w:rPr>
      </w:pPr>
      <w:r w:rsidRPr="00C7444B">
        <w:rPr>
          <w:rFonts w:ascii="Tii" w:eastAsia="Times New Roman" w:hAnsi="Tii" w:cs="Times New Roman"/>
          <w:sz w:val="24"/>
          <w:szCs w:val="24"/>
          <w:lang w:eastAsia="hu-HU"/>
        </w:rPr>
        <w:t>Ha a jogosult a dologért az átadástól számított három hónap alatt nem jelentkezett, és a találó az átadáskor nem tartott igényt a dolog tulajdonjogára, a jegyző a talált dolgot értékesíti.</w:t>
      </w:r>
    </w:p>
    <w:p w:rsidR="00C7444B" w:rsidRDefault="00C7444B" w:rsidP="00C7444B">
      <w:pPr>
        <w:spacing w:after="0" w:line="240" w:lineRule="auto"/>
        <w:jc w:val="both"/>
        <w:outlineLvl w:val="1"/>
        <w:rPr>
          <w:rFonts w:ascii="Tii" w:eastAsia="Times New Roman" w:hAnsi="Tii" w:cs="Times New Roman"/>
          <w:sz w:val="24"/>
          <w:szCs w:val="24"/>
          <w:lang w:eastAsia="hu-HU"/>
        </w:rPr>
      </w:pPr>
    </w:p>
    <w:p w:rsidR="00C7444B" w:rsidRPr="00C7444B" w:rsidRDefault="00C7444B" w:rsidP="00C7444B">
      <w:pPr>
        <w:spacing w:after="0" w:line="240" w:lineRule="auto"/>
        <w:jc w:val="both"/>
        <w:outlineLvl w:val="1"/>
        <w:rPr>
          <w:rFonts w:ascii="Tii" w:eastAsia="Times New Roman" w:hAnsi="Tii" w:cs="Times New Roman"/>
          <w:sz w:val="24"/>
          <w:szCs w:val="24"/>
          <w:lang w:eastAsia="hu-HU"/>
        </w:rPr>
      </w:pPr>
      <w:r w:rsidRPr="00C7444B">
        <w:rPr>
          <w:rFonts w:ascii="Tii" w:eastAsia="Times New Roman" w:hAnsi="Tii" w:cs="Times New Roman"/>
          <w:sz w:val="24"/>
          <w:szCs w:val="24"/>
          <w:lang w:eastAsia="hu-HU"/>
        </w:rPr>
        <w:t>A talált dolgok értékesítésére a közigazgatási végrehajtás keretében lefoglalt vagy zár alá vett vagyontárgyak értékesítésére vonatkozó rendelkezéseket kell megfelelően alkalmazni.</w:t>
      </w:r>
    </w:p>
    <w:p w:rsidR="00C7444B" w:rsidRDefault="00C7444B" w:rsidP="00C7444B">
      <w:pPr>
        <w:spacing w:after="0" w:line="240" w:lineRule="auto"/>
        <w:jc w:val="both"/>
        <w:outlineLvl w:val="1"/>
        <w:rPr>
          <w:rFonts w:ascii="Tii" w:eastAsia="Times New Roman" w:hAnsi="Tii" w:cs="Times New Roman"/>
          <w:sz w:val="24"/>
          <w:szCs w:val="24"/>
          <w:lang w:eastAsia="hu-HU"/>
        </w:rPr>
      </w:pPr>
    </w:p>
    <w:p w:rsidR="00C7444B" w:rsidRPr="00C7444B" w:rsidRDefault="00C7444B" w:rsidP="00C7444B">
      <w:pPr>
        <w:spacing w:after="0" w:line="240" w:lineRule="auto"/>
        <w:jc w:val="both"/>
        <w:outlineLvl w:val="1"/>
        <w:rPr>
          <w:rFonts w:ascii="Tii" w:eastAsia="Times New Roman" w:hAnsi="Tii" w:cs="Times New Roman"/>
          <w:b/>
          <w:sz w:val="24"/>
          <w:szCs w:val="24"/>
          <w:lang w:eastAsia="hu-HU"/>
        </w:rPr>
      </w:pPr>
      <w:r w:rsidRPr="00C7444B">
        <w:rPr>
          <w:rFonts w:ascii="Tii" w:eastAsia="Times New Roman" w:hAnsi="Tii" w:cs="Times New Roman"/>
          <w:b/>
          <w:sz w:val="24"/>
          <w:szCs w:val="24"/>
          <w:lang w:eastAsia="hu-HU"/>
        </w:rPr>
        <w:t>Közönség számára nyitva álló helyen talált dolog</w:t>
      </w:r>
    </w:p>
    <w:p w:rsidR="00C7444B" w:rsidRPr="00C7444B" w:rsidRDefault="00C7444B" w:rsidP="00C7444B">
      <w:pPr>
        <w:spacing w:after="0" w:line="240" w:lineRule="auto"/>
        <w:jc w:val="both"/>
        <w:outlineLvl w:val="1"/>
        <w:rPr>
          <w:rFonts w:ascii="Tii" w:eastAsia="Times New Roman" w:hAnsi="Tii" w:cs="Times New Roman"/>
          <w:sz w:val="24"/>
          <w:szCs w:val="24"/>
          <w:lang w:eastAsia="hu-HU"/>
        </w:rPr>
      </w:pPr>
      <w:r w:rsidRPr="00C7444B">
        <w:rPr>
          <w:rFonts w:ascii="Tii" w:eastAsia="Times New Roman" w:hAnsi="Tii" w:cs="Times New Roman"/>
          <w:sz w:val="24"/>
          <w:szCs w:val="24"/>
          <w:lang w:eastAsia="hu-HU"/>
        </w:rPr>
        <w:t>A közönség számára nyitva álló épületben vagy helyiségben, továbbá közforgalmú közlekedési és szállítási vállalat szállítóeszközén talált dolgot a találó köteles az üzemeltető alkalmazottjának késedelem nélkül átadni. Az ilyen dolog tulajdonjogára a találó nem tarthat igényt.</w:t>
      </w:r>
    </w:p>
    <w:p w:rsidR="00C7444B" w:rsidRPr="00C7444B" w:rsidRDefault="00C7444B" w:rsidP="00C7444B">
      <w:pPr>
        <w:spacing w:after="0" w:line="240" w:lineRule="auto"/>
        <w:jc w:val="both"/>
        <w:outlineLvl w:val="1"/>
        <w:rPr>
          <w:rFonts w:ascii="Tii" w:eastAsia="Times New Roman" w:hAnsi="Tii" w:cs="Times New Roman"/>
          <w:sz w:val="24"/>
          <w:szCs w:val="24"/>
          <w:lang w:eastAsia="hu-HU"/>
        </w:rPr>
      </w:pPr>
      <w:r w:rsidRPr="00C7444B">
        <w:rPr>
          <w:rFonts w:ascii="Tii" w:eastAsia="Times New Roman" w:hAnsi="Tii" w:cs="Times New Roman"/>
          <w:sz w:val="24"/>
          <w:szCs w:val="24"/>
          <w:lang w:eastAsia="hu-HU"/>
        </w:rPr>
        <w:t>Ha a talált dolog átvételére jogosult személye megállapítható, az üzemeltető őt értesíti és jelentkezése esetén részére a dolgot késedelem nélkül átadja.</w:t>
      </w:r>
    </w:p>
    <w:p w:rsidR="00C7444B" w:rsidRPr="00C7444B" w:rsidRDefault="00C7444B" w:rsidP="00C7444B">
      <w:pPr>
        <w:spacing w:after="0" w:line="240" w:lineRule="auto"/>
        <w:jc w:val="both"/>
        <w:outlineLvl w:val="1"/>
        <w:rPr>
          <w:rFonts w:ascii="Tii" w:eastAsia="Times New Roman" w:hAnsi="Tii" w:cs="Times New Roman"/>
          <w:sz w:val="24"/>
          <w:szCs w:val="24"/>
          <w:lang w:eastAsia="hu-HU"/>
        </w:rPr>
      </w:pPr>
      <w:r w:rsidRPr="00C7444B">
        <w:rPr>
          <w:rFonts w:ascii="Tii" w:eastAsia="Times New Roman" w:hAnsi="Tii" w:cs="Times New Roman"/>
          <w:sz w:val="24"/>
          <w:szCs w:val="24"/>
          <w:lang w:eastAsia="hu-HU"/>
        </w:rPr>
        <w:t>Ha az átvételére jogosult személye nem állapítható meg, az üzemeltető a dolgot az átadástól számított három hónapon át megőrzi, vagy - ha a megőrzésre lehetősége nincs - azt az átadástól számított nyolc napon belül a jegyzőnek átadja.</w:t>
      </w:r>
    </w:p>
    <w:p w:rsidR="00C7444B" w:rsidRPr="00C7444B" w:rsidRDefault="00C7444B" w:rsidP="00C7444B">
      <w:pPr>
        <w:spacing w:after="0" w:line="240" w:lineRule="auto"/>
        <w:jc w:val="both"/>
        <w:outlineLvl w:val="1"/>
        <w:rPr>
          <w:rFonts w:ascii="Tii" w:eastAsia="Times New Roman" w:hAnsi="Tii" w:cs="Times New Roman"/>
          <w:sz w:val="24"/>
          <w:szCs w:val="24"/>
          <w:lang w:eastAsia="hu-HU"/>
        </w:rPr>
      </w:pPr>
      <w:r w:rsidRPr="00C7444B">
        <w:rPr>
          <w:rFonts w:ascii="Tii" w:eastAsia="Times New Roman" w:hAnsi="Tii" w:cs="Times New Roman"/>
          <w:sz w:val="24"/>
          <w:szCs w:val="24"/>
          <w:lang w:eastAsia="hu-HU"/>
        </w:rPr>
        <w:t>Ha a jogosult a dologért három hónap alatt nem jelentkezik, az üzemeltető vagy a jegyző azt értékesíti.</w:t>
      </w:r>
    </w:p>
    <w:p w:rsidR="00C7444B" w:rsidRDefault="00C7444B" w:rsidP="00C7444B">
      <w:pPr>
        <w:spacing w:after="0" w:line="240" w:lineRule="auto"/>
        <w:jc w:val="both"/>
        <w:outlineLvl w:val="1"/>
        <w:rPr>
          <w:rFonts w:ascii="Tii" w:eastAsia="Times New Roman" w:hAnsi="Tii" w:cs="Times New Roman"/>
          <w:sz w:val="24"/>
          <w:szCs w:val="24"/>
          <w:lang w:eastAsia="hu-HU"/>
        </w:rPr>
      </w:pPr>
    </w:p>
    <w:p w:rsidR="00C7444B" w:rsidRPr="00C7444B" w:rsidRDefault="00C7444B" w:rsidP="00C7444B">
      <w:pPr>
        <w:spacing w:after="0" w:line="240" w:lineRule="auto"/>
        <w:jc w:val="both"/>
        <w:outlineLvl w:val="1"/>
        <w:rPr>
          <w:rFonts w:ascii="Tii" w:eastAsia="Times New Roman" w:hAnsi="Tii" w:cs="Times New Roman"/>
          <w:sz w:val="24"/>
          <w:szCs w:val="24"/>
          <w:lang w:eastAsia="hu-HU"/>
        </w:rPr>
      </w:pPr>
      <w:r w:rsidRPr="00C7444B">
        <w:rPr>
          <w:rFonts w:ascii="Tii" w:eastAsia="Times New Roman" w:hAnsi="Tii" w:cs="Times New Roman"/>
          <w:sz w:val="24"/>
          <w:szCs w:val="24"/>
          <w:lang w:eastAsia="hu-HU"/>
        </w:rPr>
        <w:t>Ha a talált dolog nem tartható el vagy nem őrizhető meg, a jegyző, a hivatal vagy a vállalat az értékesítéséről késedelem nélkül gondoskodik.</w:t>
      </w:r>
    </w:p>
    <w:p w:rsidR="00C7444B" w:rsidRDefault="00C7444B" w:rsidP="00C7444B">
      <w:pPr>
        <w:spacing w:after="0" w:line="240" w:lineRule="auto"/>
        <w:jc w:val="both"/>
        <w:outlineLvl w:val="1"/>
        <w:rPr>
          <w:rFonts w:ascii="Tii" w:eastAsia="Times New Roman" w:hAnsi="Tii" w:cs="Times New Roman"/>
          <w:sz w:val="24"/>
          <w:szCs w:val="24"/>
          <w:lang w:eastAsia="hu-HU"/>
        </w:rPr>
      </w:pPr>
      <w:r w:rsidRPr="00C7444B">
        <w:rPr>
          <w:rFonts w:ascii="Tii" w:eastAsia="Times New Roman" w:hAnsi="Tii" w:cs="Times New Roman"/>
          <w:sz w:val="24"/>
          <w:szCs w:val="24"/>
          <w:lang w:eastAsia="hu-HU"/>
        </w:rPr>
        <w:t>Ha a jogosult az értékesítés előtt jelentkezik, a dolgot részére ki kell adni, az értékesítés után történő jelentkezés esetén a befolyt összeget ki kell neki fizetni. Elveszti a jogosult a dolog tulajdonjogára vagy az értékesítés során befolyt összegre vonatkozó igényét, ha a találástól számított egy éven belül nem jelentkezik.</w:t>
      </w:r>
    </w:p>
    <w:p w:rsidR="00C7444B" w:rsidRDefault="00C7444B" w:rsidP="00D927A5">
      <w:pPr>
        <w:spacing w:after="0" w:line="240" w:lineRule="auto"/>
        <w:jc w:val="both"/>
        <w:outlineLvl w:val="1"/>
        <w:rPr>
          <w:rFonts w:ascii="Tii" w:eastAsia="Times New Roman" w:hAnsi="Tii" w:cs="Times New Roman"/>
          <w:sz w:val="24"/>
          <w:szCs w:val="24"/>
          <w:lang w:eastAsia="hu-HU"/>
        </w:rPr>
      </w:pPr>
    </w:p>
    <w:p w:rsidR="00C7444B" w:rsidRPr="00F15BFE" w:rsidRDefault="00C7444B" w:rsidP="00D927A5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927A5" w:rsidRPr="00F15BFE" w:rsidRDefault="00D927A5" w:rsidP="00D927A5">
      <w:pPr>
        <w:spacing w:after="0" w:line="240" w:lineRule="auto"/>
        <w:jc w:val="both"/>
        <w:outlineLvl w:val="1"/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</w:pPr>
      <w:r w:rsidRPr="00F15BFE">
        <w:rPr>
          <w:rFonts w:ascii="Times New Roman" w:hAnsi="Times New Roman" w:cs="Times New Roman"/>
          <w:b/>
          <w:sz w:val="24"/>
          <w:szCs w:val="24"/>
          <w:u w:val="single"/>
        </w:rPr>
        <w:t xml:space="preserve">2. Az ügyintézéshez szükséges okiratok, dokumentumok, </w:t>
      </w:r>
      <w:r w:rsidRPr="00F15BFE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>űrlapok:</w:t>
      </w:r>
    </w:p>
    <w:p w:rsidR="00D927A5" w:rsidRPr="00F15BFE" w:rsidRDefault="00D927A5" w:rsidP="00D927A5">
      <w:pPr>
        <w:spacing w:after="0" w:line="240" w:lineRule="auto"/>
        <w:jc w:val="both"/>
        <w:rPr>
          <w:rFonts w:ascii="Tii" w:eastAsia="Times New Roman" w:hAnsi="Tii" w:cs="Times New Roman"/>
          <w:sz w:val="24"/>
          <w:szCs w:val="24"/>
          <w:lang w:eastAsia="hu-HU"/>
        </w:rPr>
      </w:pPr>
    </w:p>
    <w:p w:rsidR="00D927A5" w:rsidRPr="00F15BFE" w:rsidRDefault="0075714A" w:rsidP="00D927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F15BFE" w:rsidRPr="00F15BFE">
        <w:rPr>
          <w:rFonts w:ascii="Times New Roman" w:hAnsi="Times New Roman" w:cs="Times New Roman"/>
          <w:sz w:val="24"/>
          <w:szCs w:val="24"/>
        </w:rPr>
        <w:t>ermészetes személy találó esetén: személyazonosító okmány</w:t>
      </w:r>
    </w:p>
    <w:p w:rsidR="0075714A" w:rsidRDefault="0075714A" w:rsidP="0010331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5714A" w:rsidRDefault="0075714A" w:rsidP="0010331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0331C" w:rsidRPr="00F15BFE" w:rsidRDefault="00D927A5" w:rsidP="0010331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5BF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3. Az eljáró szerv adatai, elérhetősége:</w:t>
      </w:r>
    </w:p>
    <w:p w:rsidR="00E44809" w:rsidRPr="00F15BFE" w:rsidRDefault="00E44809" w:rsidP="00E44809">
      <w:pPr>
        <w:jc w:val="both"/>
        <w:rPr>
          <w:rFonts w:ascii="Times New Roman" w:hAnsi="Times New Roman" w:cs="Times New Roman"/>
          <w:sz w:val="24"/>
          <w:szCs w:val="24"/>
        </w:rPr>
      </w:pPr>
      <w:r w:rsidRPr="00F15BFE">
        <w:rPr>
          <w:rFonts w:ascii="Times New Roman" w:hAnsi="Times New Roman" w:cs="Times New Roman"/>
          <w:sz w:val="24"/>
          <w:szCs w:val="24"/>
        </w:rPr>
        <w:t>Hajdúhadházi Polgármesteri Hivatal</w:t>
      </w:r>
    </w:p>
    <w:p w:rsidR="00E44809" w:rsidRPr="00F15BFE" w:rsidRDefault="00E44809" w:rsidP="00E44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5BF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4242 Hajdúhadház, Bocskai tér 1. szám </w:t>
      </w:r>
    </w:p>
    <w:p w:rsidR="00E44809" w:rsidRPr="00F15BFE" w:rsidRDefault="0075714A" w:rsidP="00E44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Telefon:  06-52-</w:t>
      </w:r>
      <w:r w:rsidR="00D15BDB">
        <w:rPr>
          <w:rFonts w:ascii="Times New Roman" w:eastAsia="Times New Roman" w:hAnsi="Times New Roman" w:cs="Times New Roman"/>
          <w:sz w:val="24"/>
          <w:szCs w:val="24"/>
          <w:lang w:eastAsia="hu-HU"/>
        </w:rPr>
        <w:t>384-103</w:t>
      </w:r>
    </w:p>
    <w:p w:rsidR="00E44809" w:rsidRPr="00F15BFE" w:rsidRDefault="00E44809" w:rsidP="00E44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5BFE">
        <w:rPr>
          <w:rFonts w:ascii="Times New Roman" w:eastAsia="Times New Roman" w:hAnsi="Times New Roman" w:cs="Times New Roman"/>
          <w:sz w:val="24"/>
          <w:szCs w:val="24"/>
          <w:lang w:eastAsia="hu-HU"/>
        </w:rPr>
        <w:t>Email: </w:t>
      </w:r>
      <w:r w:rsidR="00D15BDB">
        <w:rPr>
          <w:rFonts w:ascii="Times New Roman" w:eastAsia="Times New Roman" w:hAnsi="Times New Roman" w:cs="Times New Roman"/>
          <w:sz w:val="24"/>
          <w:szCs w:val="24"/>
          <w:lang w:eastAsia="hu-HU"/>
        </w:rPr>
        <w:t>szocial</w:t>
      </w:r>
      <w:bookmarkStart w:id="1" w:name="_GoBack"/>
      <w:bookmarkEnd w:id="1"/>
      <w:r w:rsidR="00F15BFE" w:rsidRPr="00F15BFE">
        <w:rPr>
          <w:rFonts w:ascii="Times New Roman" w:eastAsia="Times New Roman" w:hAnsi="Times New Roman" w:cs="Times New Roman"/>
          <w:sz w:val="24"/>
          <w:szCs w:val="24"/>
          <w:lang w:eastAsia="hu-HU"/>
        </w:rPr>
        <w:t>@hajduhadhaz.hu</w:t>
      </w:r>
    </w:p>
    <w:p w:rsidR="00E44809" w:rsidRPr="00F15BFE" w:rsidRDefault="00E44809" w:rsidP="00E44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5BFE">
        <w:rPr>
          <w:rFonts w:ascii="Times New Roman" w:eastAsia="Times New Roman" w:hAnsi="Times New Roman" w:cs="Times New Roman"/>
          <w:sz w:val="24"/>
          <w:szCs w:val="24"/>
          <w:lang w:eastAsia="hu-HU"/>
        </w:rPr>
        <w:t>Hivatali kapu rövid neve: HADHAZ</w:t>
      </w:r>
    </w:p>
    <w:p w:rsidR="00E44809" w:rsidRPr="00F15BFE" w:rsidRDefault="00E44809" w:rsidP="00E4480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5BFE">
        <w:rPr>
          <w:rFonts w:ascii="Times New Roman" w:eastAsia="Times New Roman" w:hAnsi="Times New Roman" w:cs="Times New Roman"/>
          <w:sz w:val="24"/>
          <w:szCs w:val="24"/>
          <w:lang w:eastAsia="hu-HU"/>
        </w:rPr>
        <w:t>KRID azonosító:</w:t>
      </w:r>
      <w:r w:rsidRPr="00F15BFE">
        <w:rPr>
          <w:rFonts w:ascii="Times New Roman" w:hAnsi="Times New Roman" w:cs="Times New Roman"/>
          <w:color w:val="000000"/>
          <w:sz w:val="24"/>
          <w:szCs w:val="24"/>
        </w:rPr>
        <w:t xml:space="preserve"> 208072952</w:t>
      </w:r>
    </w:p>
    <w:p w:rsidR="00C1773A" w:rsidRDefault="00C1773A" w:rsidP="00D927A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927A5" w:rsidRPr="001D230F" w:rsidRDefault="00D927A5" w:rsidP="00D927A5">
      <w:pPr>
        <w:jc w:val="both"/>
        <w:rPr>
          <w:rFonts w:ascii="Times New Roman" w:hAnsi="Times New Roman" w:cs="Times New Roman"/>
          <w:sz w:val="24"/>
          <w:szCs w:val="24"/>
        </w:rPr>
      </w:pPr>
      <w:r w:rsidRPr="00C1773A">
        <w:rPr>
          <w:rFonts w:ascii="Times New Roman" w:hAnsi="Times New Roman" w:cs="Times New Roman"/>
          <w:b/>
          <w:sz w:val="24"/>
          <w:szCs w:val="24"/>
          <w:u w:val="single"/>
        </w:rPr>
        <w:t>4.Az eljáró szerv illetékességi területe</w:t>
      </w:r>
      <w:proofErr w:type="gramStart"/>
      <w:r w:rsidRPr="00C1773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1D230F">
        <w:rPr>
          <w:rFonts w:ascii="Times New Roman" w:hAnsi="Times New Roman" w:cs="Times New Roman"/>
          <w:sz w:val="24"/>
          <w:szCs w:val="24"/>
        </w:rPr>
        <w:t xml:space="preserve">  Hajdúhadház</w:t>
      </w:r>
      <w:proofErr w:type="gramEnd"/>
      <w:r w:rsidRPr="001D230F">
        <w:rPr>
          <w:rFonts w:ascii="Times New Roman" w:hAnsi="Times New Roman" w:cs="Times New Roman"/>
          <w:sz w:val="24"/>
          <w:szCs w:val="24"/>
        </w:rPr>
        <w:t xml:space="preserve"> város közigazgatási területe</w:t>
      </w:r>
    </w:p>
    <w:p w:rsidR="00D927A5" w:rsidRDefault="00D927A5" w:rsidP="00D927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927A5" w:rsidRPr="00C1773A" w:rsidRDefault="00D927A5" w:rsidP="00D927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C1773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5. </w:t>
      </w:r>
      <w:r w:rsidR="00C1773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Az ügyintézés helye, ügyfélfogadási idő</w:t>
      </w:r>
      <w:r w:rsidRPr="00C1773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:</w:t>
      </w:r>
    </w:p>
    <w:p w:rsidR="0010331C" w:rsidRPr="00EF6EC0" w:rsidRDefault="0010331C" w:rsidP="00D927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472AB1" w:rsidRPr="00CE60F1" w:rsidRDefault="00472AB1" w:rsidP="00472AB1">
      <w:pPr>
        <w:jc w:val="both"/>
        <w:rPr>
          <w:rFonts w:ascii="Times New Roman" w:hAnsi="Times New Roman" w:cs="Times New Roman"/>
          <w:sz w:val="24"/>
          <w:szCs w:val="24"/>
        </w:rPr>
      </w:pPr>
      <w:r w:rsidRPr="00EF6EC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Helyszín:</w:t>
      </w:r>
      <w:r w:rsidRPr="001033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E60F1">
        <w:rPr>
          <w:rFonts w:ascii="Times New Roman" w:hAnsi="Times New Roman" w:cs="Times New Roman"/>
          <w:sz w:val="24"/>
          <w:szCs w:val="24"/>
        </w:rPr>
        <w:t>Hajdúhadházi Polgármesteri Hivatal</w:t>
      </w:r>
      <w:r>
        <w:rPr>
          <w:rFonts w:ascii="Times New Roman" w:hAnsi="Times New Roman" w:cs="Times New Roman"/>
          <w:sz w:val="24"/>
          <w:szCs w:val="24"/>
        </w:rPr>
        <w:t xml:space="preserve"> Hatósági </w:t>
      </w:r>
      <w:r w:rsidR="001C01DC">
        <w:rPr>
          <w:rFonts w:ascii="Times New Roman" w:hAnsi="Times New Roman" w:cs="Times New Roman"/>
          <w:sz w:val="24"/>
          <w:szCs w:val="24"/>
        </w:rPr>
        <w:t xml:space="preserve">és Szociális </w:t>
      </w:r>
      <w:r>
        <w:rPr>
          <w:rFonts w:ascii="Times New Roman" w:hAnsi="Times New Roman" w:cs="Times New Roman"/>
          <w:sz w:val="24"/>
          <w:szCs w:val="24"/>
        </w:rPr>
        <w:t xml:space="preserve">Iroda </w:t>
      </w:r>
    </w:p>
    <w:p w:rsidR="00472AB1" w:rsidRPr="00EF6EC0" w:rsidRDefault="00472AB1" w:rsidP="00472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33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</w:t>
      </w:r>
      <w:r w:rsidRPr="00EF6EC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4242 Hajdúhadház, </w:t>
      </w:r>
      <w:r w:rsidRPr="00CE60F1">
        <w:rPr>
          <w:rFonts w:ascii="Times New Roman" w:eastAsia="Times New Roman" w:hAnsi="Times New Roman" w:cs="Times New Roman"/>
          <w:sz w:val="24"/>
          <w:szCs w:val="24"/>
          <w:lang w:eastAsia="hu-HU"/>
        </w:rPr>
        <w:t>Mester utca 26. szám</w:t>
      </w:r>
    </w:p>
    <w:p w:rsidR="001C01DC" w:rsidRDefault="001C01DC" w:rsidP="001C0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002"/>
      </w:tblGrid>
      <w:tr w:rsidR="001C01DC" w:rsidRPr="00DE0252" w:rsidTr="00C32C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01DC" w:rsidRPr="00DE0252" w:rsidRDefault="001C01DC" w:rsidP="00C32C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02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vAlign w:val="center"/>
            <w:hideMark/>
          </w:tcPr>
          <w:p w:rsidR="001C01DC" w:rsidRPr="00DE0252" w:rsidRDefault="001C01DC" w:rsidP="00C32C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02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08:00 - 12:00</w:t>
            </w:r>
          </w:p>
        </w:tc>
      </w:tr>
      <w:tr w:rsidR="001C01DC" w:rsidRPr="00DE0252" w:rsidTr="00C32C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01DC" w:rsidRPr="00DE0252" w:rsidRDefault="001C01DC" w:rsidP="00C32C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02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vAlign w:val="center"/>
            <w:hideMark/>
          </w:tcPr>
          <w:p w:rsidR="001C01DC" w:rsidRPr="00DE0252" w:rsidRDefault="001C01DC" w:rsidP="00C32C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02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08:00 - 12:00</w:t>
            </w:r>
          </w:p>
        </w:tc>
      </w:tr>
      <w:tr w:rsidR="001C01DC" w:rsidRPr="00DE0252" w:rsidTr="00C32C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01DC" w:rsidRPr="00DE0252" w:rsidRDefault="001C01DC" w:rsidP="00C32C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02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vAlign w:val="center"/>
            <w:hideMark/>
          </w:tcPr>
          <w:p w:rsidR="001C01DC" w:rsidRPr="00DE0252" w:rsidRDefault="001C01DC" w:rsidP="00C32C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02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13:00 - 17:30</w:t>
            </w:r>
          </w:p>
        </w:tc>
      </w:tr>
      <w:tr w:rsidR="001C01DC" w:rsidRPr="00DE0252" w:rsidTr="00C32C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01DC" w:rsidRPr="00DE0252" w:rsidRDefault="001C01DC" w:rsidP="00C32C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02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0" w:type="auto"/>
            <w:vAlign w:val="center"/>
            <w:hideMark/>
          </w:tcPr>
          <w:p w:rsidR="001C01DC" w:rsidRPr="00DE0252" w:rsidRDefault="001C01DC" w:rsidP="00C32C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02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nincs ügyfélfogadás</w:t>
            </w:r>
          </w:p>
        </w:tc>
      </w:tr>
      <w:tr w:rsidR="001C01DC" w:rsidRPr="00DE0252" w:rsidTr="00C32C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01DC" w:rsidRPr="00DE0252" w:rsidRDefault="001C01DC" w:rsidP="00C32C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02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0" w:type="auto"/>
            <w:vAlign w:val="center"/>
            <w:hideMark/>
          </w:tcPr>
          <w:p w:rsidR="001C01DC" w:rsidRPr="00DE0252" w:rsidRDefault="001C01DC" w:rsidP="00C32C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02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nincs ügyfélfogadás</w:t>
            </w:r>
          </w:p>
        </w:tc>
      </w:tr>
    </w:tbl>
    <w:p w:rsidR="001C01DC" w:rsidRDefault="001C01DC" w:rsidP="001C01DC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927A5" w:rsidRPr="00F15BFE" w:rsidRDefault="00D927A5" w:rsidP="002D11C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1773A" w:rsidRPr="00F15BFE" w:rsidRDefault="00C1773A" w:rsidP="00C1773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5BFE">
        <w:rPr>
          <w:rFonts w:ascii="Times New Roman" w:hAnsi="Times New Roman" w:cs="Times New Roman"/>
          <w:b/>
          <w:sz w:val="24"/>
          <w:szCs w:val="24"/>
          <w:u w:val="single"/>
        </w:rPr>
        <w:t>6. Ügyintézés határideje, a jogorvoslati kérelem benyújtására nyitva álló határidő:</w:t>
      </w:r>
    </w:p>
    <w:p w:rsidR="00A73D0D" w:rsidRPr="00F15BFE" w:rsidRDefault="00F15BFE" w:rsidP="002D11C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F15BFE">
        <w:rPr>
          <w:rFonts w:ascii="Times New Roman" w:hAnsi="Times New Roman" w:cs="Times New Roman"/>
          <w:sz w:val="24"/>
          <w:szCs w:val="24"/>
          <w:shd w:val="clear" w:color="auto" w:fill="FFFFFF"/>
        </w:rPr>
        <w:t>az</w:t>
      </w:r>
      <w:proofErr w:type="gramEnd"/>
      <w:r w:rsidRPr="00F15B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eljárás határideje azonnali</w:t>
      </w:r>
    </w:p>
    <w:p w:rsidR="00AD328E" w:rsidRDefault="00AD328E" w:rsidP="002D11C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D11C6" w:rsidRPr="00F15BFE" w:rsidRDefault="00C1773A" w:rsidP="002D11C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5BFE">
        <w:rPr>
          <w:rFonts w:ascii="Times New Roman" w:hAnsi="Times New Roman" w:cs="Times New Roman"/>
          <w:b/>
          <w:sz w:val="24"/>
          <w:szCs w:val="24"/>
          <w:u w:val="single"/>
        </w:rPr>
        <w:t>7. E</w:t>
      </w:r>
      <w:r w:rsidR="002D11C6" w:rsidRPr="00F15BFE">
        <w:rPr>
          <w:rFonts w:ascii="Times New Roman" w:hAnsi="Times New Roman" w:cs="Times New Roman"/>
          <w:b/>
          <w:sz w:val="24"/>
          <w:szCs w:val="24"/>
          <w:u w:val="single"/>
        </w:rPr>
        <w:t xml:space="preserve">ljárási illeték, vagy igazgatási szolgáltatási díj: </w:t>
      </w:r>
    </w:p>
    <w:p w:rsidR="002D11C6" w:rsidRPr="007D0B3F" w:rsidRDefault="00F15BFE" w:rsidP="002D11C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F15BFE">
        <w:rPr>
          <w:rFonts w:ascii="Times New Roman" w:hAnsi="Times New Roman" w:cs="Times New Roman"/>
          <w:sz w:val="24"/>
          <w:szCs w:val="24"/>
          <w:shd w:val="clear" w:color="auto" w:fill="FFFFFF"/>
        </w:rPr>
        <w:t>illetékmentes</w:t>
      </w:r>
      <w:proofErr w:type="gramEnd"/>
      <w:r w:rsidRPr="00F15B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8B4200" w:rsidRDefault="008B4200" w:rsidP="008B4200">
      <w:pPr>
        <w:spacing w:after="0" w:line="240" w:lineRule="auto"/>
        <w:jc w:val="both"/>
        <w:rPr>
          <w:rFonts w:ascii="Tii" w:eastAsia="Times New Roman" w:hAnsi="Tii" w:cs="Times New Roman"/>
          <w:b/>
          <w:bCs/>
          <w:sz w:val="24"/>
          <w:szCs w:val="24"/>
          <w:lang w:eastAsia="hu-HU"/>
        </w:rPr>
      </w:pPr>
    </w:p>
    <w:p w:rsidR="008B4200" w:rsidRPr="00C1773A" w:rsidRDefault="00C1773A" w:rsidP="008B4200">
      <w:pPr>
        <w:spacing w:after="0" w:line="240" w:lineRule="auto"/>
        <w:jc w:val="both"/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</w:pPr>
      <w:r w:rsidRPr="00C1773A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>8. Kapcsolódó</w:t>
      </w:r>
      <w:r w:rsidR="008B4200" w:rsidRPr="00C1773A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 xml:space="preserve"> jogszabályok</w:t>
      </w:r>
    </w:p>
    <w:p w:rsidR="008B4200" w:rsidRPr="00A76435" w:rsidRDefault="008B4200" w:rsidP="008B4200">
      <w:pPr>
        <w:spacing w:after="0" w:line="240" w:lineRule="auto"/>
        <w:jc w:val="both"/>
        <w:rPr>
          <w:rFonts w:ascii="Tii" w:eastAsia="Times New Roman" w:hAnsi="Tii" w:cs="Times New Roman"/>
          <w:sz w:val="24"/>
          <w:szCs w:val="24"/>
          <w:lang w:eastAsia="hu-HU"/>
        </w:rPr>
      </w:pPr>
    </w:p>
    <w:p w:rsidR="00A73D0D" w:rsidRPr="00832B1A" w:rsidRDefault="00F15BFE" w:rsidP="00832B1A">
      <w:pPr>
        <w:pStyle w:val="Listaszerbekezds"/>
        <w:numPr>
          <w:ilvl w:val="0"/>
          <w:numId w:val="2"/>
        </w:numPr>
        <w:jc w:val="both"/>
        <w:rPr>
          <w:rFonts w:ascii="Tii" w:eastAsia="Times New Roman" w:hAnsi="Tii" w:cs="Times New Roman"/>
          <w:bCs/>
          <w:sz w:val="24"/>
          <w:szCs w:val="24"/>
          <w:lang w:eastAsia="hu-HU"/>
        </w:rPr>
      </w:pPr>
      <w:r w:rsidRPr="00832B1A">
        <w:rPr>
          <w:rFonts w:ascii="Tii" w:eastAsia="Times New Roman" w:hAnsi="Tii" w:cs="Times New Roman"/>
          <w:bCs/>
          <w:sz w:val="24"/>
          <w:szCs w:val="24"/>
          <w:lang w:eastAsia="hu-HU"/>
        </w:rPr>
        <w:t>A Polgári Törvénykönyvről szóló 2013. évi V. törvény</w:t>
      </w:r>
    </w:p>
    <w:p w:rsidR="00832B1A" w:rsidRPr="00A76593" w:rsidRDefault="00832B1A" w:rsidP="006D5634">
      <w:pPr>
        <w:pStyle w:val="Listaszerbekezds"/>
        <w:numPr>
          <w:ilvl w:val="0"/>
          <w:numId w:val="2"/>
        </w:numPr>
        <w:spacing w:before="100" w:beforeAutospacing="1" w:after="100" w:afterAutospacing="1"/>
        <w:jc w:val="both"/>
        <w:rPr>
          <w:rFonts w:ascii="Tii" w:eastAsia="Times New Roman" w:hAnsi="Tii" w:cs="Times New Roman"/>
          <w:b/>
          <w:bCs/>
          <w:sz w:val="24"/>
          <w:szCs w:val="24"/>
          <w:lang w:eastAsia="hu-HU"/>
        </w:rPr>
      </w:pPr>
      <w:r w:rsidRPr="00832B1A">
        <w:rPr>
          <w:rFonts w:ascii="Times New Roman" w:eastAsia="Times New Roman" w:hAnsi="Times New Roman"/>
          <w:sz w:val="24"/>
          <w:szCs w:val="24"/>
          <w:lang w:eastAsia="hu-HU"/>
        </w:rPr>
        <w:t xml:space="preserve">a személyazonosító igazolvány kiadásáról és az egységes arcképmás- és aláírás-felvételezés szabályairól szóló 414/2015. (XII. 23.) Korm. rendelet </w:t>
      </w:r>
    </w:p>
    <w:p w:rsidR="00A76593" w:rsidRPr="00A76593" w:rsidRDefault="00A76593" w:rsidP="00A76593">
      <w:pPr>
        <w:jc w:val="both"/>
        <w:rPr>
          <w:rFonts w:ascii="Tii" w:eastAsia="Times New Roman" w:hAnsi="Tii" w:cs="Times New Roman"/>
          <w:b/>
          <w:bCs/>
          <w:i/>
          <w:sz w:val="24"/>
          <w:szCs w:val="24"/>
          <w:lang w:eastAsia="hu-HU"/>
        </w:rPr>
      </w:pPr>
      <w:r w:rsidRPr="00A76593">
        <w:rPr>
          <w:rFonts w:ascii="Tii" w:eastAsia="Times New Roman" w:hAnsi="Tii" w:cs="Times New Roman"/>
          <w:b/>
          <w:bCs/>
          <w:i/>
          <w:sz w:val="24"/>
          <w:szCs w:val="24"/>
          <w:lang w:eastAsia="hu-HU"/>
        </w:rPr>
        <w:t xml:space="preserve">A hivatkozott jogszabályok elérhetőek a Nemzeti Jogszabálytár oldalán: </w:t>
      </w:r>
      <w:hyperlink r:id="rId7" w:history="1">
        <w:r w:rsidRPr="00A76593">
          <w:rPr>
            <w:rStyle w:val="Hiperhivatkozs"/>
            <w:rFonts w:ascii="Tii" w:eastAsia="Times New Roman" w:hAnsi="Tii" w:cs="Times New Roman"/>
            <w:b/>
            <w:bCs/>
            <w:i/>
            <w:sz w:val="24"/>
            <w:szCs w:val="24"/>
            <w:lang w:eastAsia="hu-HU"/>
          </w:rPr>
          <w:t>https://njt.hu/</w:t>
        </w:r>
      </w:hyperlink>
      <w:r w:rsidRPr="00A76593">
        <w:rPr>
          <w:rFonts w:ascii="Tii" w:eastAsia="Times New Roman" w:hAnsi="Tii" w:cs="Times New Roman"/>
          <w:b/>
          <w:bCs/>
          <w:i/>
          <w:sz w:val="24"/>
          <w:szCs w:val="24"/>
          <w:lang w:eastAsia="hu-HU"/>
        </w:rPr>
        <w:t xml:space="preserve"> </w:t>
      </w:r>
    </w:p>
    <w:p w:rsidR="00A76593" w:rsidRPr="00A76593" w:rsidRDefault="00A76593" w:rsidP="00A76593">
      <w:pPr>
        <w:spacing w:before="100" w:beforeAutospacing="1" w:after="100" w:afterAutospacing="1"/>
        <w:jc w:val="both"/>
        <w:rPr>
          <w:rFonts w:ascii="Tii" w:eastAsia="Times New Roman" w:hAnsi="Tii" w:cs="Times New Roman"/>
          <w:b/>
          <w:bCs/>
          <w:sz w:val="24"/>
          <w:szCs w:val="24"/>
          <w:lang w:eastAsia="hu-HU"/>
        </w:rPr>
      </w:pPr>
    </w:p>
    <w:p w:rsidR="00A76435" w:rsidRPr="00A76435" w:rsidRDefault="00A76435" w:rsidP="00A76435">
      <w:pPr>
        <w:spacing w:before="100" w:beforeAutospacing="1" w:after="100" w:afterAutospacing="1" w:line="240" w:lineRule="auto"/>
        <w:jc w:val="both"/>
        <w:rPr>
          <w:rFonts w:ascii="Tii" w:eastAsia="Times New Roman" w:hAnsi="Tii" w:cs="Times New Roman"/>
          <w:sz w:val="24"/>
          <w:szCs w:val="24"/>
          <w:lang w:eastAsia="hu-HU"/>
        </w:rPr>
      </w:pPr>
    </w:p>
    <w:sectPr w:rsidR="00A76435" w:rsidRPr="00A7643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7D4" w:rsidRDefault="00E947D4" w:rsidP="00B51819">
      <w:pPr>
        <w:spacing w:after="0" w:line="240" w:lineRule="auto"/>
      </w:pPr>
      <w:r>
        <w:separator/>
      </w:r>
    </w:p>
  </w:endnote>
  <w:endnote w:type="continuationSeparator" w:id="0">
    <w:p w:rsidR="00E947D4" w:rsidRDefault="00E947D4" w:rsidP="00B51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125773"/>
      <w:docPartObj>
        <w:docPartGallery w:val="Page Numbers (Bottom of Page)"/>
        <w:docPartUnique/>
      </w:docPartObj>
    </w:sdtPr>
    <w:sdtEndPr/>
    <w:sdtContent>
      <w:p w:rsidR="00B51819" w:rsidRDefault="00B51819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5BDB">
          <w:rPr>
            <w:noProof/>
          </w:rPr>
          <w:t>2</w:t>
        </w:r>
        <w:r>
          <w:fldChar w:fldCharType="end"/>
        </w:r>
      </w:p>
    </w:sdtContent>
  </w:sdt>
  <w:p w:rsidR="00B51819" w:rsidRDefault="00B5181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7D4" w:rsidRDefault="00E947D4" w:rsidP="00B51819">
      <w:pPr>
        <w:spacing w:after="0" w:line="240" w:lineRule="auto"/>
      </w:pPr>
      <w:r>
        <w:separator/>
      </w:r>
    </w:p>
  </w:footnote>
  <w:footnote w:type="continuationSeparator" w:id="0">
    <w:p w:rsidR="00E947D4" w:rsidRDefault="00E947D4" w:rsidP="00B518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152B6"/>
    <w:multiLevelType w:val="hybridMultilevel"/>
    <w:tmpl w:val="8CBEFC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B3525F"/>
    <w:multiLevelType w:val="hybridMultilevel"/>
    <w:tmpl w:val="A42476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C5E"/>
    <w:rsid w:val="00037B31"/>
    <w:rsid w:val="00093ABD"/>
    <w:rsid w:val="0010331C"/>
    <w:rsid w:val="001A501F"/>
    <w:rsid w:val="001C01DC"/>
    <w:rsid w:val="001D230F"/>
    <w:rsid w:val="002131C4"/>
    <w:rsid w:val="002611F8"/>
    <w:rsid w:val="002812C8"/>
    <w:rsid w:val="002B03F1"/>
    <w:rsid w:val="002C4B27"/>
    <w:rsid w:val="002D11C6"/>
    <w:rsid w:val="002F7FE2"/>
    <w:rsid w:val="00387FD5"/>
    <w:rsid w:val="003C22A5"/>
    <w:rsid w:val="003C4240"/>
    <w:rsid w:val="003F0040"/>
    <w:rsid w:val="00472AB1"/>
    <w:rsid w:val="004C522A"/>
    <w:rsid w:val="005308B9"/>
    <w:rsid w:val="005B0437"/>
    <w:rsid w:val="005F1342"/>
    <w:rsid w:val="006873C1"/>
    <w:rsid w:val="006A4C5E"/>
    <w:rsid w:val="006C352A"/>
    <w:rsid w:val="006C4E09"/>
    <w:rsid w:val="006D09BC"/>
    <w:rsid w:val="00753C37"/>
    <w:rsid w:val="0075714A"/>
    <w:rsid w:val="008043AA"/>
    <w:rsid w:val="00832B1A"/>
    <w:rsid w:val="00863F9F"/>
    <w:rsid w:val="00880D4F"/>
    <w:rsid w:val="008B4200"/>
    <w:rsid w:val="008D135A"/>
    <w:rsid w:val="00955D4E"/>
    <w:rsid w:val="0096000E"/>
    <w:rsid w:val="009E5CAF"/>
    <w:rsid w:val="009E6B62"/>
    <w:rsid w:val="00A4693C"/>
    <w:rsid w:val="00A73D0D"/>
    <w:rsid w:val="00A76435"/>
    <w:rsid w:val="00A76593"/>
    <w:rsid w:val="00AC71C8"/>
    <w:rsid w:val="00AD328E"/>
    <w:rsid w:val="00B51819"/>
    <w:rsid w:val="00B84AD2"/>
    <w:rsid w:val="00B91A79"/>
    <w:rsid w:val="00C1773A"/>
    <w:rsid w:val="00C503FD"/>
    <w:rsid w:val="00C50DF7"/>
    <w:rsid w:val="00C55E2B"/>
    <w:rsid w:val="00C7444B"/>
    <w:rsid w:val="00C962EC"/>
    <w:rsid w:val="00CF6B13"/>
    <w:rsid w:val="00D129FB"/>
    <w:rsid w:val="00D133EA"/>
    <w:rsid w:val="00D15BDB"/>
    <w:rsid w:val="00D30D0D"/>
    <w:rsid w:val="00D927A5"/>
    <w:rsid w:val="00DA4C73"/>
    <w:rsid w:val="00DB5F2F"/>
    <w:rsid w:val="00DF0393"/>
    <w:rsid w:val="00E25141"/>
    <w:rsid w:val="00E31317"/>
    <w:rsid w:val="00E44809"/>
    <w:rsid w:val="00E5214D"/>
    <w:rsid w:val="00E947D4"/>
    <w:rsid w:val="00EF6EC0"/>
    <w:rsid w:val="00F15BFE"/>
    <w:rsid w:val="00F36B69"/>
    <w:rsid w:val="00F524A2"/>
    <w:rsid w:val="00F573ED"/>
    <w:rsid w:val="00F578BC"/>
    <w:rsid w:val="00F730C4"/>
    <w:rsid w:val="00FB38E1"/>
    <w:rsid w:val="00FB5B06"/>
    <w:rsid w:val="00FC249C"/>
    <w:rsid w:val="00FF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CBFE4"/>
  <w15:chartTrackingRefBased/>
  <w15:docId w15:val="{5D431F79-3D34-4643-8A9F-B832D4E11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962EC"/>
    <w:pPr>
      <w:ind w:left="720"/>
      <w:contextualSpacing/>
    </w:pPr>
  </w:style>
  <w:style w:type="paragraph" w:customStyle="1" w:styleId="Default">
    <w:name w:val="Default"/>
    <w:rsid w:val="00A764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A76435"/>
    <w:rPr>
      <w:color w:val="0563C1" w:themeColor="hyperlink"/>
      <w:u w:val="single"/>
    </w:rPr>
  </w:style>
  <w:style w:type="character" w:customStyle="1" w:styleId="h4">
    <w:name w:val="h4"/>
    <w:basedOn w:val="Bekezdsalapbettpusa"/>
    <w:rsid w:val="00A76435"/>
  </w:style>
  <w:style w:type="character" w:styleId="Mrltotthiperhivatkozs">
    <w:name w:val="FollowedHyperlink"/>
    <w:basedOn w:val="Bekezdsalapbettpusa"/>
    <w:uiPriority w:val="99"/>
    <w:semiHidden/>
    <w:unhideWhenUsed/>
    <w:rsid w:val="00FC249C"/>
    <w:rPr>
      <w:color w:val="954F72" w:themeColor="followed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B51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51819"/>
  </w:style>
  <w:style w:type="paragraph" w:styleId="llb">
    <w:name w:val="footer"/>
    <w:basedOn w:val="Norml"/>
    <w:link w:val="llbChar"/>
    <w:uiPriority w:val="99"/>
    <w:unhideWhenUsed/>
    <w:rsid w:val="00B51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51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5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njt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Tóth Judit</dc:creator>
  <cp:keywords/>
  <dc:description/>
  <cp:lastModifiedBy>Dr. Tóth Judit</cp:lastModifiedBy>
  <cp:revision>15</cp:revision>
  <dcterms:created xsi:type="dcterms:W3CDTF">2022-05-02T10:45:00Z</dcterms:created>
  <dcterms:modified xsi:type="dcterms:W3CDTF">2025-01-15T14:25:00Z</dcterms:modified>
</cp:coreProperties>
</file>