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51" w:rsidRDefault="00F8401E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Hajdúhadház Város Önkormányzat Képviselő-testülete</w:t>
      </w:r>
    </w:p>
    <w:p w:rsidR="00721934" w:rsidRDefault="00721934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16/2021. (V.31.) önkormányzati rendelete</w:t>
      </w:r>
    </w:p>
    <w:p w:rsidR="00721934" w:rsidRDefault="00721934">
      <w:pPr>
        <w:pStyle w:val="Szvegtrzs"/>
        <w:spacing w:after="0" w:line="240" w:lineRule="auto"/>
        <w:jc w:val="center"/>
        <w:rPr>
          <w:b/>
          <w:bCs/>
        </w:rPr>
      </w:pPr>
    </w:p>
    <w:p w:rsidR="00D32C51" w:rsidRDefault="00F8401E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város 2020. évi költségvetési zárszámadásáról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 xml:space="preserve">Hajdúhadház Város Önkormányzatának polgármestere, mint Hajdúhadház Város Önkormányzatának Képviselő-testülete - a katasztrófavédelemről és a hozzá </w:t>
      </w:r>
      <w:r>
        <w:t>kapcsolódó egyes törvények módosításáról szóló 2011. évi CXXVIII. törvény 46. § (4) bekezdése szerinti – hatáskörének gyakorlója a 27/2021. (I.29.) Korm. rendelettel kihirdetett veszélyhelyzetben, az Alaptörvény 32. cikk (2) bekezdésében meghatározott ered</w:t>
      </w:r>
      <w:r>
        <w:t>eti jogalkotói hatáskörében, az Alaptörvény 32. cikk (1) bekezdés f) pontjában és a helyi önkormányzatok és szerveik, a köztársasági megbízottak, valamint egyes centrális alárendeltségű szervek feladat- és hatásköreiről szóló 1991. évi XX. törvény 138. § (</w:t>
      </w:r>
      <w:r>
        <w:t xml:space="preserve">1) bekezdés d) pontjában meghatározott feladatkörében eljárva, a Magyarország helyi önkormányzatairól szóló 2011. évi CLXXXIX. törvény 120. § (1) bekezdés a) pontjában biztosított véleményezési jogkörében eljáró Pénzügyi Bizottság véleményének kikérésével </w:t>
      </w:r>
      <w:r>
        <w:t>a 2020. évi költségvetési zárszámadásáról a következő rendeletet alkotja.</w:t>
      </w:r>
    </w:p>
    <w:p w:rsidR="00D32C51" w:rsidRDefault="00F8401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>(1) Az önkormányzat képviselő-testülete a 2020. évi költségvetés végrehajtásáról szóló zárszámadást</w:t>
      </w:r>
    </w:p>
    <w:p w:rsidR="00D32C51" w:rsidRDefault="00F8401E">
      <w:pPr>
        <w:pStyle w:val="Szvegtrzs"/>
        <w:spacing w:after="0" w:line="240" w:lineRule="auto"/>
        <w:jc w:val="center"/>
      </w:pPr>
      <w:r>
        <w:t>4 407 464 659.- Ft Költségvetési bevétellel</w:t>
      </w:r>
    </w:p>
    <w:p w:rsidR="00D32C51" w:rsidRDefault="00F8401E">
      <w:pPr>
        <w:pStyle w:val="Szvegtrzs"/>
        <w:spacing w:after="0" w:line="240" w:lineRule="auto"/>
        <w:jc w:val="center"/>
      </w:pPr>
      <w:r>
        <w:t xml:space="preserve">3 914 220 232.- Ft Költségvetési </w:t>
      </w:r>
      <w:r>
        <w:t>kiadással</w:t>
      </w:r>
    </w:p>
    <w:p w:rsidR="00D32C51" w:rsidRDefault="00F8401E">
      <w:pPr>
        <w:pStyle w:val="Szvegtrzs"/>
        <w:spacing w:after="0" w:line="240" w:lineRule="auto"/>
        <w:jc w:val="center"/>
      </w:pPr>
      <w:proofErr w:type="spellStart"/>
      <w:r>
        <w:t>összegyenlegét</w:t>
      </w:r>
      <w:proofErr w:type="spellEnd"/>
      <w:r>
        <w:t xml:space="preserve"> tekintve</w:t>
      </w:r>
    </w:p>
    <w:p w:rsidR="00D32C51" w:rsidRDefault="00F8401E">
      <w:pPr>
        <w:pStyle w:val="Szvegtrzs"/>
        <w:spacing w:after="0" w:line="240" w:lineRule="auto"/>
        <w:jc w:val="center"/>
      </w:pPr>
      <w:r>
        <w:t>493 244 427.- Ft maradvánnyal hagyja jóvá.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 xml:space="preserve">(2) Az önkormányzat mérlegszerűen bemutatott kiadásait, bevételeit önkormányzati szinten az 1. </w:t>
      </w:r>
      <w:proofErr w:type="gramStart"/>
      <w:r>
        <w:t>számú</w:t>
      </w:r>
      <w:proofErr w:type="gramEnd"/>
      <w:r>
        <w:t xml:space="preserve"> mellékletben foglaltaknak megfelelően fogadja el.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>(3) Az Önkormányzat és intéz</w:t>
      </w:r>
      <w:r>
        <w:t>ményei bevételeinek és kiadásainak előirányzat-csoportok, kiemelt előirányzatok és azon belül kötelező feladatok, táblázatos és szöveges indoklással is alátámasztott adatait a 4-12. számú mellékletek szerint fogadja el.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>(4) A működési bevételek és kiadások</w:t>
      </w:r>
      <w:r>
        <w:t>, valamint a tőkejellegű bevételek és kiadások mérlegét a 2</w:t>
      </w:r>
      <w:proofErr w:type="gramStart"/>
      <w:r>
        <w:t>.sz.</w:t>
      </w:r>
      <w:proofErr w:type="gramEnd"/>
      <w:r>
        <w:t xml:space="preserve"> és a 3.sz. melléklet szerint fogadja el.</w:t>
      </w:r>
    </w:p>
    <w:p w:rsidR="00D32C51" w:rsidRDefault="00F8401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>(1) Az önkormányzat beruházási és felújítási kiadásait 3</w:t>
      </w:r>
      <w:proofErr w:type="gramStart"/>
      <w:r>
        <w:t>.sz.</w:t>
      </w:r>
      <w:proofErr w:type="gramEnd"/>
      <w:r>
        <w:t xml:space="preserve"> melléklet szerint hagyja jóvá.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>(2) Az önkormányzat, polgármesteri hivatal bevételi és</w:t>
      </w:r>
      <w:r>
        <w:t xml:space="preserve"> kiadási előirányzatainak teljesítését a 4. sz. és 5</w:t>
      </w:r>
      <w:proofErr w:type="gramStart"/>
      <w:r>
        <w:t>.sz.</w:t>
      </w:r>
      <w:proofErr w:type="gramEnd"/>
      <w:r>
        <w:t xml:space="preserve"> mellékletekben foglaltaknak megfelelően hagyja jóvá.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>(3) A költségvetési szervek bevételi és kiadási előirányzatainak teljesítését a 6-12.sz. mellékletekben foglaltaknak megfelelően hagyja jóvá.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 xml:space="preserve">(4) </w:t>
      </w:r>
      <w:r>
        <w:t>A képviselő-testület a költségvetési szervek pénzeszköz változását a 13. mellékletnek megfelelően, maradványát a 25. sz. mellékletnek megfelelően hagyja jóvá, illetve engedélyezi.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 xml:space="preserve">(5) Az önkormányzat és az általa irányított költségvetési szervek 2020. évi </w:t>
      </w:r>
      <w:r>
        <w:t>létszámát 413 főben határozza meg.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lastRenderedPageBreak/>
        <w:t>(6) Az önkormányzat 2020. december 31-i állapot szerinti vagyonát az 15-21. sz. mellékletek szerint állapítja meg.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 xml:space="preserve">(7) Az adósságállomány alakulását lejárat, eszközök, bel-és külföldi hitelezők szerinti bontásban a 2020. </w:t>
      </w:r>
      <w:r>
        <w:t>december 31-i állapot szerint az 22. sz. melléklet alapján fogadja el.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>(8) A képviselő-testület a Hajdúhadház Város Önkormányzatának a Stabilitási tv. 3. § bekezdése szerinti adósságot keletkeztető ügyletekből fennálló kötelezettségeinek teljesülését a 23.</w:t>
      </w:r>
      <w:r>
        <w:t xml:space="preserve"> sz. melléklet szerint hagyja jóvá.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>(9) Az önkormányzat által adott közvetett támogatásokat a 24. sz. melléklet szerint fogadja el.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>(10) Az önkormányzat tulajdonában lévő befektetett pénzügyi eszközök állományának alakulását a 26. melléklet szerint fogadja</w:t>
      </w:r>
      <w:r>
        <w:t xml:space="preserve"> el.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>(11) A többéves kihatással járó döntésekről szóló kimutatást a 27. sz. melléklet szerint hagyja jóvá.</w:t>
      </w:r>
    </w:p>
    <w:p w:rsidR="00D32C51" w:rsidRDefault="00F8401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 xml:space="preserve">A képviselő-testület utasítja az önkormányzat jegyzőjét, hogy a költségvetési maradványt érintő fizetési kötelezettségek teljesítését </w:t>
      </w:r>
      <w:r>
        <w:t>biztosítsa.</w:t>
      </w:r>
    </w:p>
    <w:p w:rsidR="00D32C51" w:rsidRDefault="00F8401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 xml:space="preserve">A képviselő-testület utasítja az önkormányzat jegyzőjét, hogy a költségvetési beszámoló elfogadásáról a költségvetési maradvány jóváhagyott összegéről, a költségvetési szervek vezetőit a rendelet kihirdetését követő 15 napon belül írásban </w:t>
      </w:r>
      <w:r>
        <w:t>értesítse.</w:t>
      </w:r>
    </w:p>
    <w:p w:rsidR="00D32C51" w:rsidRDefault="00F8401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D32C51" w:rsidRDefault="00F8401E">
      <w:pPr>
        <w:pStyle w:val="Szvegtrzs"/>
        <w:spacing w:before="220" w:after="0" w:line="240" w:lineRule="auto"/>
        <w:jc w:val="both"/>
      </w:pPr>
      <w:r>
        <w:t>Hatályát veszti a város 2020. évi költségvetéséről szóló 2/2020. (II.13.) önkormányzati rendelet.</w:t>
      </w:r>
    </w:p>
    <w:p w:rsidR="00D32C51" w:rsidRDefault="00F8401E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721934" w:rsidRDefault="00F8401E">
      <w:pPr>
        <w:pStyle w:val="Szvegtrzs"/>
        <w:spacing w:before="220" w:after="0" w:line="240" w:lineRule="auto"/>
        <w:jc w:val="both"/>
      </w:pPr>
      <w:r>
        <w:t>Ez a rendelet 2021. május 31-én 13 órakor lép hatályba.</w:t>
      </w:r>
    </w:p>
    <w:p w:rsidR="00721934" w:rsidRPr="006E3ABC" w:rsidRDefault="00721934" w:rsidP="00721934">
      <w:pPr>
        <w:ind w:left="851" w:hanging="851"/>
        <w:jc w:val="center"/>
        <w:rPr>
          <w:rFonts w:eastAsia="Times New Roman"/>
          <w:b/>
          <w:lang w:eastAsia="hu-HU"/>
        </w:rPr>
      </w:pPr>
    </w:p>
    <w:p w:rsidR="00721934" w:rsidRDefault="00721934" w:rsidP="00721934">
      <w:pPr>
        <w:ind w:left="851" w:hanging="851"/>
        <w:jc w:val="center"/>
        <w:rPr>
          <w:rFonts w:eastAsia="Times New Roman"/>
          <w:b/>
          <w:lang w:eastAsia="hu-HU"/>
        </w:rPr>
      </w:pPr>
    </w:p>
    <w:p w:rsidR="00721934" w:rsidRDefault="00721934" w:rsidP="00721934">
      <w:pPr>
        <w:ind w:left="851" w:hanging="851"/>
        <w:jc w:val="center"/>
        <w:rPr>
          <w:rFonts w:eastAsia="Times New Roman"/>
          <w:b/>
          <w:lang w:eastAsia="hu-HU"/>
        </w:rPr>
      </w:pPr>
    </w:p>
    <w:p w:rsidR="00721934" w:rsidRPr="006E3ABC" w:rsidRDefault="00721934" w:rsidP="00721934">
      <w:pPr>
        <w:ind w:left="851" w:hanging="851"/>
        <w:jc w:val="center"/>
        <w:rPr>
          <w:rFonts w:eastAsia="Times New Roman"/>
          <w:b/>
          <w:lang w:eastAsia="hu-HU"/>
        </w:rPr>
      </w:pPr>
    </w:p>
    <w:p w:rsidR="00721934" w:rsidRPr="006E3ABC" w:rsidRDefault="00721934" w:rsidP="00721934">
      <w:pPr>
        <w:ind w:left="851" w:hanging="851"/>
        <w:jc w:val="center"/>
        <w:rPr>
          <w:rFonts w:eastAsia="Times New Roman"/>
          <w:b/>
          <w:lang w:eastAsia="hu-HU"/>
        </w:rPr>
      </w:pPr>
    </w:p>
    <w:p w:rsidR="00721934" w:rsidRPr="006E3ABC" w:rsidRDefault="00721934" w:rsidP="00721934">
      <w:pPr>
        <w:jc w:val="both"/>
        <w:rPr>
          <w:rFonts w:eastAsia="Times New Roman"/>
          <w:lang w:eastAsia="hu-HU"/>
        </w:rPr>
      </w:pPr>
      <w:r w:rsidRPr="006E3ABC">
        <w:rPr>
          <w:rFonts w:eastAsia="Times New Roman"/>
          <w:lang w:eastAsia="hu-HU"/>
        </w:rPr>
        <w:tab/>
      </w:r>
      <w:r w:rsidRPr="006E3ABC">
        <w:rPr>
          <w:rFonts w:eastAsia="Times New Roman"/>
          <w:lang w:eastAsia="hu-HU"/>
        </w:rPr>
        <w:tab/>
      </w:r>
      <w:proofErr w:type="gramStart"/>
      <w:r w:rsidRPr="006E3ABC">
        <w:rPr>
          <w:rFonts w:eastAsia="Times New Roman"/>
          <w:lang w:eastAsia="hu-HU"/>
        </w:rPr>
        <w:t>dr.</w:t>
      </w:r>
      <w:proofErr w:type="gramEnd"/>
      <w:r w:rsidRPr="006E3ABC">
        <w:rPr>
          <w:rFonts w:eastAsia="Times New Roman"/>
          <w:lang w:eastAsia="hu-HU"/>
        </w:rPr>
        <w:t xml:space="preserve"> Kiss Katalin</w:t>
      </w:r>
      <w:r w:rsidRPr="006E3ABC">
        <w:rPr>
          <w:rFonts w:eastAsia="Times New Roman"/>
          <w:lang w:eastAsia="hu-HU"/>
        </w:rPr>
        <w:tab/>
      </w:r>
      <w:r w:rsidRPr="006E3ABC"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6E3ABC">
        <w:rPr>
          <w:rFonts w:eastAsia="Times New Roman"/>
          <w:lang w:eastAsia="hu-HU"/>
        </w:rPr>
        <w:tab/>
      </w:r>
      <w:r w:rsidRPr="006E3ABC">
        <w:rPr>
          <w:rFonts w:eastAsia="Times New Roman"/>
          <w:lang w:eastAsia="hu-HU"/>
        </w:rPr>
        <w:tab/>
        <w:t>Csáfordi Dénes</w:t>
      </w:r>
    </w:p>
    <w:p w:rsidR="00721934" w:rsidRPr="006E3ABC" w:rsidRDefault="00721934" w:rsidP="00721934">
      <w:pPr>
        <w:jc w:val="both"/>
        <w:rPr>
          <w:rFonts w:eastAsia="Times New Roman"/>
          <w:lang w:eastAsia="hu-HU"/>
        </w:rPr>
      </w:pPr>
      <w:r w:rsidRPr="006E3ABC">
        <w:rPr>
          <w:rFonts w:eastAsia="Times New Roman"/>
          <w:lang w:eastAsia="hu-HU"/>
        </w:rPr>
        <w:tab/>
      </w:r>
      <w:r w:rsidRPr="006E3ABC">
        <w:rPr>
          <w:rFonts w:eastAsia="Times New Roman"/>
          <w:lang w:eastAsia="hu-HU"/>
        </w:rPr>
        <w:tab/>
        <w:t xml:space="preserve">     </w:t>
      </w:r>
      <w:proofErr w:type="gramStart"/>
      <w:r w:rsidRPr="006E3ABC">
        <w:rPr>
          <w:rFonts w:eastAsia="Times New Roman"/>
          <w:lang w:eastAsia="hu-HU"/>
        </w:rPr>
        <w:t>jegyző</w:t>
      </w:r>
      <w:proofErr w:type="gramEnd"/>
      <w:r w:rsidRPr="006E3ABC">
        <w:rPr>
          <w:rFonts w:eastAsia="Times New Roman"/>
          <w:lang w:eastAsia="hu-HU"/>
        </w:rPr>
        <w:tab/>
      </w:r>
      <w:r w:rsidRPr="006E3ABC">
        <w:rPr>
          <w:rFonts w:eastAsia="Times New Roman"/>
          <w:lang w:eastAsia="hu-HU"/>
        </w:rPr>
        <w:tab/>
      </w:r>
      <w:r w:rsidRPr="006E3ABC"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Pr="006E3ABC">
        <w:rPr>
          <w:rFonts w:eastAsia="Times New Roman"/>
          <w:lang w:eastAsia="hu-HU"/>
        </w:rPr>
        <w:tab/>
        <w:t xml:space="preserve">     </w:t>
      </w:r>
      <w:r w:rsidRPr="006E3ABC">
        <w:rPr>
          <w:rFonts w:eastAsia="Times New Roman"/>
          <w:lang w:eastAsia="hu-HU"/>
        </w:rPr>
        <w:tab/>
        <w:t xml:space="preserve"> polgármester</w:t>
      </w:r>
    </w:p>
    <w:p w:rsidR="00721934" w:rsidRDefault="00721934" w:rsidP="00721934">
      <w:pPr>
        <w:jc w:val="both"/>
        <w:rPr>
          <w:rFonts w:eastAsia="Times New Roman"/>
          <w:lang w:eastAsia="hu-HU"/>
        </w:rPr>
      </w:pPr>
    </w:p>
    <w:p w:rsidR="00721934" w:rsidRPr="006E3ABC" w:rsidRDefault="00721934" w:rsidP="00721934">
      <w:pPr>
        <w:jc w:val="both"/>
        <w:rPr>
          <w:rFonts w:eastAsia="Times New Roman"/>
          <w:lang w:eastAsia="hu-HU"/>
        </w:rPr>
      </w:pPr>
    </w:p>
    <w:p w:rsidR="00721934" w:rsidRPr="006E3ABC" w:rsidRDefault="00721934" w:rsidP="00721934">
      <w:pPr>
        <w:jc w:val="both"/>
        <w:rPr>
          <w:rFonts w:eastAsia="Times New Roman"/>
          <w:b/>
          <w:u w:val="single"/>
          <w:lang w:eastAsia="hu-HU"/>
        </w:rPr>
      </w:pPr>
      <w:r w:rsidRPr="006E3ABC">
        <w:rPr>
          <w:rFonts w:eastAsia="Times New Roman"/>
          <w:b/>
          <w:u w:val="single"/>
          <w:lang w:eastAsia="hu-HU"/>
        </w:rPr>
        <w:t>Záradék:</w:t>
      </w:r>
    </w:p>
    <w:p w:rsidR="00721934" w:rsidRPr="006E3ABC" w:rsidRDefault="00721934" w:rsidP="00721934">
      <w:pPr>
        <w:jc w:val="both"/>
        <w:rPr>
          <w:rFonts w:eastAsia="Times New Roman"/>
          <w:lang w:eastAsia="hu-HU"/>
        </w:rPr>
      </w:pPr>
      <w:r w:rsidRPr="006E3ABC">
        <w:rPr>
          <w:rFonts w:eastAsia="Times New Roman"/>
          <w:lang w:eastAsia="hu-HU"/>
        </w:rPr>
        <w:t>Ez a rendelet a Hajdúhadházi Polgármesteri Hivatal hirdetőtáblájára történő kifüggesztéssel kihirdetve.</w:t>
      </w:r>
    </w:p>
    <w:p w:rsidR="00721934" w:rsidRPr="006E3ABC" w:rsidRDefault="00721934" w:rsidP="00721934">
      <w:pPr>
        <w:jc w:val="both"/>
        <w:rPr>
          <w:rFonts w:eastAsia="Times New Roman"/>
          <w:lang w:eastAsia="hu-HU"/>
        </w:rPr>
      </w:pPr>
    </w:p>
    <w:p w:rsidR="00721934" w:rsidRPr="006E3ABC" w:rsidRDefault="00721934" w:rsidP="00721934">
      <w:pPr>
        <w:jc w:val="both"/>
        <w:rPr>
          <w:rFonts w:eastAsia="Times New Roman"/>
          <w:lang w:eastAsia="hu-HU"/>
        </w:rPr>
      </w:pPr>
      <w:r w:rsidRPr="006E3ABC">
        <w:rPr>
          <w:rFonts w:eastAsia="Times New Roman"/>
          <w:lang w:eastAsia="hu-HU"/>
        </w:rPr>
        <w:t xml:space="preserve">Hajdúhadház, 2021. május </w:t>
      </w:r>
      <w:r>
        <w:rPr>
          <w:rFonts w:eastAsia="Times New Roman"/>
          <w:lang w:eastAsia="hu-HU"/>
        </w:rPr>
        <w:t>31</w:t>
      </w:r>
      <w:r w:rsidRPr="006E3ABC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 xml:space="preserve"> 10 óra </w:t>
      </w:r>
      <w:r>
        <w:rPr>
          <w:rFonts w:eastAsia="Times New Roman"/>
          <w:lang w:eastAsia="hu-HU"/>
        </w:rPr>
        <w:t>40</w:t>
      </w:r>
      <w:r>
        <w:rPr>
          <w:rFonts w:eastAsia="Times New Roman"/>
          <w:lang w:eastAsia="hu-HU"/>
        </w:rPr>
        <w:t xml:space="preserve"> perckor</w:t>
      </w:r>
    </w:p>
    <w:p w:rsidR="00721934" w:rsidRPr="006E3ABC" w:rsidRDefault="00721934" w:rsidP="00721934">
      <w:pPr>
        <w:jc w:val="both"/>
        <w:rPr>
          <w:rFonts w:eastAsia="Times New Roman"/>
          <w:lang w:eastAsia="hu-HU"/>
        </w:rPr>
      </w:pPr>
    </w:p>
    <w:p w:rsidR="00721934" w:rsidRPr="006E3ABC" w:rsidRDefault="00721934" w:rsidP="00721934">
      <w:pPr>
        <w:jc w:val="both"/>
        <w:rPr>
          <w:rFonts w:eastAsia="Times New Roman"/>
          <w:lang w:eastAsia="hu-HU"/>
        </w:rPr>
      </w:pPr>
    </w:p>
    <w:p w:rsidR="00721934" w:rsidRPr="006E3ABC" w:rsidRDefault="00721934" w:rsidP="00721934">
      <w:pPr>
        <w:jc w:val="both"/>
        <w:rPr>
          <w:rFonts w:eastAsia="Times New Roman"/>
          <w:lang w:eastAsia="hu-HU"/>
        </w:rPr>
      </w:pPr>
      <w:proofErr w:type="gramStart"/>
      <w:r w:rsidRPr="006E3ABC">
        <w:rPr>
          <w:rFonts w:eastAsia="Times New Roman"/>
          <w:lang w:eastAsia="hu-HU"/>
        </w:rPr>
        <w:t>dr.</w:t>
      </w:r>
      <w:proofErr w:type="gramEnd"/>
      <w:r w:rsidRPr="006E3ABC">
        <w:rPr>
          <w:rFonts w:eastAsia="Times New Roman"/>
          <w:lang w:eastAsia="hu-HU"/>
        </w:rPr>
        <w:t xml:space="preserve"> Kiss Katalin</w:t>
      </w:r>
    </w:p>
    <w:p w:rsidR="00721934" w:rsidRDefault="00721934" w:rsidP="00F8401E">
      <w:pPr>
        <w:jc w:val="both"/>
        <w:rPr>
          <w:rFonts w:eastAsia="Times New Roman"/>
          <w:lang w:eastAsia="hu-HU"/>
        </w:rPr>
      </w:pPr>
      <w:r w:rsidRPr="006E3ABC">
        <w:rPr>
          <w:rFonts w:eastAsia="Times New Roman"/>
          <w:lang w:eastAsia="hu-HU"/>
        </w:rPr>
        <w:t xml:space="preserve">    </w:t>
      </w:r>
      <w:proofErr w:type="gramStart"/>
      <w:r w:rsidRPr="006E3ABC">
        <w:rPr>
          <w:rFonts w:eastAsia="Times New Roman"/>
          <w:lang w:eastAsia="hu-HU"/>
        </w:rPr>
        <w:t>jegyző</w:t>
      </w:r>
      <w:bookmarkStart w:id="0" w:name="_GoBack"/>
      <w:bookmarkEnd w:id="0"/>
      <w:proofErr w:type="gramEnd"/>
    </w:p>
    <w:sectPr w:rsidR="00721934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401E">
      <w:r>
        <w:separator/>
      </w:r>
    </w:p>
  </w:endnote>
  <w:endnote w:type="continuationSeparator" w:id="0">
    <w:p w:rsidR="00000000" w:rsidRDefault="00F8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51" w:rsidRDefault="00F8401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401E">
      <w:r>
        <w:separator/>
      </w:r>
    </w:p>
  </w:footnote>
  <w:footnote w:type="continuationSeparator" w:id="0">
    <w:p w:rsidR="00000000" w:rsidRDefault="00F8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56CB6"/>
    <w:multiLevelType w:val="multilevel"/>
    <w:tmpl w:val="8A427118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51"/>
    <w:rsid w:val="00721934"/>
    <w:rsid w:val="00D32C51"/>
    <w:rsid w:val="00F8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3535B-FDD1-40D5-99B8-49C634EC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AB06-D1CB-4A99-96B3-9A92CF03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Makrainé Kontrás Melinda</dc:creator>
  <dc:description/>
  <cp:lastModifiedBy>Makrainé Kontrás Melinda</cp:lastModifiedBy>
  <cp:revision>2</cp:revision>
  <dcterms:created xsi:type="dcterms:W3CDTF">2021-05-31T07:46:00Z</dcterms:created>
  <dcterms:modified xsi:type="dcterms:W3CDTF">2021-05-31T07:46:00Z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