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34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Hajdúhadház Város Önkormányzata Képviselő-testületének 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16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/2022</w:t>
      </w: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.(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V.26.</w:t>
      </w: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) önkormányzati rendelete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város 2021. évi költségvetési zárszámadásáról</w:t>
      </w:r>
    </w:p>
    <w:p w:rsidR="004F3934" w:rsidRPr="008763CF" w:rsidRDefault="004F3934" w:rsidP="004F3934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Hajdúhadház Város Önkormányzatának Képviselő-testülete az Alaptörvény 32. cikk (2) bekezdésében meghatározott eredeti jogalkotói hatáskörében, az Alaptörvény 32. cikk (1) bekezdés f) pontjában és a helyi önkormányzatok és szerveik, a köztársasági megbízottak, valamint egyes centrális alárendeltségű szervek feladat- és hatásköreiről szóló 1991. évi XX. törvény 138. § (1) bekezdés k) pontjában meghatározott feladatkörében eljárva, a Magyarország helyi önkormányzatairól szóló 2011. évi CLXXXIX. törvény 120. § (1) bekezdés a) pontjában biztosított véleményezési jogkörében eljáró Pénzügyi Bizottság véleményének kikérésével a 2021. évi költségvetési zárszámadásáról a következőket rendeli el: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(1) Az önkormányzat képviselő-testülete a 2021. évi költségvetés végrehajtásáról szóló zárszámadást </w:t>
      </w: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5 396 121 397.- Ft 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Költségvetési bevétellel, </w:t>
      </w: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4 532 582 762.- Ft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Költségvetési kiadással,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összegyenlegét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tekintve </w:t>
      </w: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863 538 635.- Ft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maradvánnyal hagyja jóvá.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önkormányzat mérlegszerűen bemutatott kiadásait, bevételeit önkormányzati szinten az 1. mellékletben foglaltaknak megfelelően fogadja el.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működési bevételek és kiadások mérlegét a 2. melléklet, a tőkejellegű bevételek és kiadások mérlegét a 3. melléklet szerint fogadja el.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képviselő-testület az Önkormányzat 2021. évi zárszámadását részletesen a következők szerint fogadja el: Az Önkormányzat bevételi és kiadási előirányzatainak teljesítését a 4. mellékletben, a Polgármesteri Hivatal bevételi és kiadási előirányzatainak teljesítését 5. mellékletben foglaltaknak megfelelően hagyja jóvá.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költségvetési szervek bevételi és kiadási előirányzatainak teljesítését a következőképpen hagyja jóvá. A Hajdúhadház Városi Óvoda beszámolóját a 6. melléklet, a Hajdúhadházi Család- és Gyermekjóléti Központ beszámolóját a 7. melléklet, a Hajdúhadházi Bölcsőde beszámolóját a 8. melléklet szerint fogadja el. A Hajdúhadház Városi Óvoda bevételi és kiadási előirányzatainak teljesítését a 9. melléklet, a Hajdúhadházi Család- és Gyermekjóléti Központ bevételi és kiadási előirányzatainak teljesítését a 10. melléklet, a Hajdúhadházi Bölcsőde bevételi és kiadási előirányzatainak teljesítését a 11. melléklet szerint hagyja jóvá. Az Önkormányzat és a polgármesteri Hivatal összevont bevételi és kiadási előirányzatainak teljesítését 12. melléklet, az intézmények összevont bevételi és kiadási előirányzatainak teljesítését 13. melléklet szerint fogadja el.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képviselő-testület a költségvetési szervek pénzeszköz változását a 14. mellékletnek megfelelően, maradványát a 26. mellékletnek megfelelően hagyja jóvá, illetve engedélyezi.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Az önkormányzat és az által irányított költségvetési szervek 2021. évi közfoglalkoztatottak nélküli létszámát 228,5 főben határozza meg.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(5) A közhatalmi bevételek alakulását a 15. melléklet szerint hagyja jóvá.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(6) Az önkormányzat 2021. december 31-i állapot szerinti vagyonát a következőképpen állapítja meg. Az eszközök értékét a 16. melléklet szerint, a források értékét a 17. melléklet 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szerint hagyja jóvá. A „0”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-ra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leírt tárgyi eszközök értékét a 18. melléklet, a kis értékű eszközök értékét a 19. melléklet szerint állapítja meg. A mérlegen kívül nyilvántartott kulturális javakról és régészeti leletekről a 20. melléklet szerinti kimutatást fogadja el. A mérlegen kívüli függő és biztos (jövőbeni) követeléseket a 21. melléklet, a kötelezettségeket a 22. melléklet szerint állapítja meg.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(7) Az adósságállomány alakulását lejárat, eszközök, bel-és külföldi hitelezők szerinti bontásban a 2021. december 31-i állapot szerint az 24. melléklet alapján fogadja el.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(8) A képviselő-testület a Hajdúhadház Város Önkormányzatának a Stabilitási tv. 3. § (1) bekezdése szerinti adósságot keletkeztető ügyletekből fennálló kötelezettségeinek teljesülését a 23. melléklet szerint hagyja jóvá.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(9) Az önkormányzat által adott közvetett támogatásokat a 25. melléklet szerint fogadja el.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(10) Az önkormányzat tulajdonában lévő befektetett pénzügyi eszközök állományának alakulását a 27. melléklet szerint fogadja el.</w:t>
      </w:r>
    </w:p>
    <w:p w:rsidR="004F3934" w:rsidRPr="008763CF" w:rsidRDefault="004F3934" w:rsidP="004F3934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(11) A többéves kihatással járó döntésekről szóló kimutatást a 28. melléklet szerint hagyja jóvá.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képviselő-testület utasítja az önkormányzat jegyzőjét, hogy a költségvetési maradványt érintő fizetési kötelezettségek teljesítését biztosítsa.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képviselő-testület utasítja az önkormányzat jegyzőjét, hogy a költségvetési beszámoló elfogadásáról a költségvetési maradvány jóváhagyott összegéről, a költségvetési szervek vezetőit a rendelet kihirdetését követő 15 napon belül írásban értesítse.</w:t>
      </w:r>
    </w:p>
    <w:p w:rsidR="004F3934" w:rsidRPr="008763CF" w:rsidRDefault="004F3934" w:rsidP="004F3934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Hatályát veszti a város 2021. évi költségvetéséről szóló 4/2021. (II.19.) önkormányzati rendelet.</w:t>
      </w:r>
    </w:p>
    <w:p w:rsidR="004F3934" w:rsidRPr="008763CF" w:rsidRDefault="004F3934" w:rsidP="00537AC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:rsidR="004F3934" w:rsidRDefault="004F3934" w:rsidP="00537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2022. május 28-án lép hatályba.</w:t>
      </w:r>
    </w:p>
    <w:p w:rsidR="004F3934" w:rsidRDefault="004F3934" w:rsidP="00537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18"/>
          <w:szCs w:val="18"/>
          <w:lang w:eastAsia="zh-CN" w:bidi="hi-IN"/>
        </w:rPr>
      </w:pPr>
    </w:p>
    <w:p w:rsidR="004F3934" w:rsidRDefault="004F3934" w:rsidP="00537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18"/>
          <w:szCs w:val="18"/>
          <w:lang w:eastAsia="zh-CN" w:bidi="hi-IN"/>
        </w:rPr>
      </w:pPr>
    </w:p>
    <w:p w:rsidR="004F3934" w:rsidRDefault="004F3934" w:rsidP="00537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18"/>
          <w:szCs w:val="18"/>
          <w:lang w:eastAsia="zh-CN" w:bidi="hi-IN"/>
        </w:rPr>
      </w:pPr>
    </w:p>
    <w:p w:rsidR="004F3934" w:rsidRPr="0083610E" w:rsidRDefault="004F3934" w:rsidP="00537AC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18"/>
          <w:szCs w:val="18"/>
          <w:lang w:eastAsia="zh-CN" w:bidi="hi-IN"/>
        </w:rPr>
      </w:pPr>
    </w:p>
    <w:p w:rsidR="004F3934" w:rsidRPr="00EE34FC" w:rsidRDefault="004F3934" w:rsidP="00537ACD">
      <w:pPr>
        <w:spacing w:after="2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   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hu-HU"/>
        </w:rPr>
        <w:t>d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r.</w:t>
      </w:r>
      <w:proofErr w:type="gramEnd"/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Kiss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-Kazsuk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Katalin                                                       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                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  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Csáfordi Dénes</w:t>
      </w:r>
    </w:p>
    <w:p w:rsidR="004F3934" w:rsidRPr="00EE34FC" w:rsidRDefault="004F3934" w:rsidP="00537ACD">
      <w:pPr>
        <w:spacing w:after="20" w:line="240" w:lineRule="auto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   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  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    </w:t>
      </w:r>
      <w:proofErr w:type="gramStart"/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jegyző</w:t>
      </w:r>
      <w:proofErr w:type="gramEnd"/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     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               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</w:t>
      </w:r>
    </w:p>
    <w:p w:rsidR="004F3934" w:rsidRPr="0083610E" w:rsidRDefault="004F3934" w:rsidP="00537ACD">
      <w:pPr>
        <w:spacing w:after="2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4F3934" w:rsidRDefault="004F3934" w:rsidP="00537ACD">
      <w:pPr>
        <w:spacing w:after="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34FC">
        <w:rPr>
          <w:rFonts w:ascii="Times New Roman" w:hAnsi="Times New Roman"/>
          <w:b/>
          <w:bCs/>
          <w:sz w:val="24"/>
          <w:szCs w:val="24"/>
          <w:u w:val="single"/>
        </w:rPr>
        <w:t>Záradék</w:t>
      </w:r>
    </w:p>
    <w:p w:rsidR="004F3934" w:rsidRPr="0083610E" w:rsidRDefault="004F3934" w:rsidP="00537ACD">
      <w:pPr>
        <w:spacing w:after="2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4F3934" w:rsidRPr="00EE34FC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Ez a rendelet a Hajdúhadházi Polgármesteri Hivatal hirdetőtáblájára történő kifüggesztéssel kihirdetve.</w:t>
      </w:r>
    </w:p>
    <w:p w:rsidR="004F3934" w:rsidRPr="0083610E" w:rsidRDefault="004F3934" w:rsidP="00537ACD">
      <w:pPr>
        <w:spacing w:after="20" w:line="240" w:lineRule="auto"/>
        <w:rPr>
          <w:rFonts w:ascii="Times New Roman" w:hAnsi="Times New Roman"/>
          <w:sz w:val="18"/>
          <w:szCs w:val="18"/>
        </w:rPr>
      </w:pPr>
    </w:p>
    <w:p w:rsidR="004F3934" w:rsidRPr="00EE34FC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Hajdúhadház, 2022.</w:t>
      </w:r>
      <w:r w:rsidRPr="00EE3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ájus 26.</w:t>
      </w:r>
    </w:p>
    <w:p w:rsidR="004F3934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4F3934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4F3934" w:rsidRPr="00EE34FC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Pr="00EE34FC">
        <w:rPr>
          <w:rFonts w:ascii="Times New Roman" w:hAnsi="Times New Roman"/>
          <w:sz w:val="24"/>
          <w:szCs w:val="24"/>
        </w:rPr>
        <w:t>r.</w:t>
      </w:r>
      <w:proofErr w:type="gramEnd"/>
      <w:r w:rsidRPr="00EE34FC">
        <w:rPr>
          <w:rFonts w:ascii="Times New Roman" w:hAnsi="Times New Roman"/>
          <w:sz w:val="24"/>
          <w:szCs w:val="24"/>
        </w:rPr>
        <w:t xml:space="preserve"> Kiss</w:t>
      </w:r>
      <w:r>
        <w:rPr>
          <w:rFonts w:ascii="Times New Roman" w:hAnsi="Times New Roman"/>
          <w:sz w:val="24"/>
          <w:szCs w:val="24"/>
        </w:rPr>
        <w:t>-Kazsuk</w:t>
      </w:r>
      <w:r w:rsidRPr="00EE34FC">
        <w:rPr>
          <w:rFonts w:ascii="Times New Roman" w:hAnsi="Times New Roman"/>
          <w:sz w:val="24"/>
          <w:szCs w:val="24"/>
        </w:rPr>
        <w:t xml:space="preserve"> Katalin</w:t>
      </w:r>
    </w:p>
    <w:p w:rsidR="004F3934" w:rsidRDefault="004F3934" w:rsidP="00537ACD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E34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34FC">
        <w:rPr>
          <w:rFonts w:ascii="Times New Roman" w:hAnsi="Times New Roman"/>
          <w:sz w:val="24"/>
          <w:szCs w:val="24"/>
        </w:rPr>
        <w:t>jegyző</w:t>
      </w:r>
      <w:proofErr w:type="gramEnd"/>
      <w:r>
        <w:rPr>
          <w:rFonts w:ascii="Times New Roman" w:hAnsi="Times New Roman"/>
          <w:sz w:val="24"/>
          <w:szCs w:val="24"/>
        </w:rPr>
        <w:br w:type="page"/>
      </w:r>
    </w:p>
    <w:p w:rsidR="004F3934" w:rsidRPr="008763CF" w:rsidRDefault="004F3934" w:rsidP="004F3934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3.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3.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4.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4.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5.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5.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6.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6.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7.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7.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8.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8.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9.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9.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10.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10.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11.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11.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12.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12.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13.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13.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14.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14 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15.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15.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16.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16.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17.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17.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18.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18.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19.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19.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20.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20.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21.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21.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22.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22.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23.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23.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24.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24 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25.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25.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26.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26.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27. melléklet</w:t>
      </w:r>
    </w:p>
    <w:p w:rsidR="004F3934" w:rsidRPr="008763CF" w:rsidRDefault="004F3934" w:rsidP="004F3934">
      <w:pPr>
        <w:suppressAutoHyphens/>
        <w:spacing w:after="1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27.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4F3934" w:rsidRPr="008763CF" w:rsidRDefault="004F3934" w:rsidP="004F3934">
      <w:pPr>
        <w:suppressAutoHyphens/>
        <w:spacing w:after="140" w:line="240" w:lineRule="auto"/>
        <w:jc w:val="right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8763C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lastRenderedPageBreak/>
        <w:t>28. melléklet</w:t>
      </w:r>
    </w:p>
    <w:p w:rsidR="00CE57FE" w:rsidRDefault="004F3934" w:rsidP="004F3934"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(A melléklet szövegét </w:t>
      </w:r>
      <w:proofErr w:type="gram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a(</w:t>
      </w:r>
      <w:proofErr w:type="gram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z) 28. </w:t>
      </w:r>
      <w:proofErr w:type="spellStart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melléklet.pdf</w:t>
      </w:r>
      <w:proofErr w:type="spellEnd"/>
      <w:r w:rsidRPr="008763C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elnevezésű fájl tartalmazza.)</w:t>
      </w:r>
    </w:p>
    <w:sectPr w:rsidR="00CE57FE" w:rsidSect="004F393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34"/>
    <w:rsid w:val="00042C6D"/>
    <w:rsid w:val="004F3934"/>
    <w:rsid w:val="00537ACD"/>
    <w:rsid w:val="00662C4C"/>
    <w:rsid w:val="006841B8"/>
    <w:rsid w:val="00A65742"/>
    <w:rsid w:val="00C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F3459-719F-4DC6-8761-E45F9C9A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934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841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A65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41B8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A65742"/>
    <w:rPr>
      <w:rFonts w:ascii="Times New Roman" w:eastAsia="Times New Roman" w:hAnsi="Times New Roman" w:cs="Courier New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985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1</cp:revision>
  <cp:lastPrinted>2022-05-26T08:22:00Z</cp:lastPrinted>
  <dcterms:created xsi:type="dcterms:W3CDTF">2022-05-26T08:20:00Z</dcterms:created>
  <dcterms:modified xsi:type="dcterms:W3CDTF">2022-05-26T08:23:00Z</dcterms:modified>
</cp:coreProperties>
</file>