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4A" w:rsidRPr="005B0075" w:rsidRDefault="005B0075" w:rsidP="0010484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Hajdúhadház Város Önkormányzat Képviselő-testületének</w:t>
      </w:r>
    </w:p>
    <w:p w:rsidR="005B0075" w:rsidRPr="005B0075" w:rsidRDefault="005B0075" w:rsidP="0010484A">
      <w:pPr>
        <w:spacing w:after="480" w:line="276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>9</w:t>
      </w:r>
      <w:r w:rsidRPr="005B0075">
        <w:rPr>
          <w:rFonts w:ascii="Times New Roman" w:eastAsia="Calibri" w:hAnsi="Times New Roman" w:cs="Times New Roman"/>
          <w:b/>
          <w:bCs/>
          <w:sz w:val="28"/>
        </w:rPr>
        <w:t xml:space="preserve">/2023.(V.25.) önkormányzati rendelete </w:t>
      </w:r>
    </w:p>
    <w:p w:rsidR="005B0075" w:rsidRPr="005B0075" w:rsidRDefault="005B0075" w:rsidP="0010484A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proofErr w:type="gramStart"/>
      <w:r w:rsidRPr="005B0075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5B0075">
        <w:rPr>
          <w:rFonts w:ascii="Times New Roman" w:eastAsia="Calibri" w:hAnsi="Times New Roman" w:cs="Times New Roman"/>
          <w:b/>
          <w:sz w:val="24"/>
          <w:szCs w:val="24"/>
        </w:rPr>
        <w:t xml:space="preserve"> város 2022. évi költségvetési zárszámadásáról</w:t>
      </w:r>
      <w:bookmarkEnd w:id="0"/>
    </w:p>
    <w:p w:rsidR="005B0075" w:rsidRPr="005B0075" w:rsidRDefault="005B0075" w:rsidP="005B0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Hajdúhadház Város Önkormányzatának Képviselő-testülete az Alaptörvény 32. cikk (2) bekezdésében meghatározott eredeti jogalkotói hatáskörében, az Alaptörvény 32. cikk (1) bekezdés f) pontjában és a helyi önkormányzatok és szerveik, a köztársasági megbízottak, valamint egyes centrális alárendeltségű szervek feladat- és hatásköreiről szóló 1991. évi XX. törvény 138. § (1) bekezdés k) pontjában meghatározott feladatkörében eljárva, a Magyarország helyi önkormányzatairól szóló 2011. évi CLXXXIX. törvény 120. § (1) bekezdés a) pontjában biztosított véleményezési jogkörében eljáró Pénzügyi Bizottság véleményének kikérésével a 2022. évi költségvetési zárszámadásáról a következő rendeletet alkotja.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-20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t>1. §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(1) Az önkormányzat képviselő-testülete a 2022. évi költségvetés végrehajtásáról szóló zárszámadást </w:t>
      </w:r>
      <w:r w:rsidRPr="005B0075">
        <w:rPr>
          <w:rFonts w:ascii="Times New Roman" w:eastAsia="Calibri" w:hAnsi="Times New Roman" w:cs="Times New Roman"/>
          <w:b/>
          <w:sz w:val="24"/>
          <w:szCs w:val="24"/>
        </w:rPr>
        <w:t>6 720 757 507.- Ft</w:t>
      </w: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Költségvetési bevétellel </w:t>
      </w:r>
      <w:r w:rsidRPr="005B0075">
        <w:rPr>
          <w:rFonts w:ascii="Times New Roman" w:eastAsia="Calibri" w:hAnsi="Times New Roman" w:cs="Times New Roman"/>
          <w:b/>
          <w:sz w:val="24"/>
          <w:szCs w:val="24"/>
        </w:rPr>
        <w:t>5 566 630 017.- Ft</w:t>
      </w: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Költségvetési kiadással </w:t>
      </w:r>
      <w:proofErr w:type="spellStart"/>
      <w:r w:rsidRPr="005B0075">
        <w:rPr>
          <w:rFonts w:ascii="Times New Roman" w:eastAsia="Calibri" w:hAnsi="Times New Roman" w:cs="Times New Roman"/>
          <w:sz w:val="24"/>
          <w:szCs w:val="24"/>
        </w:rPr>
        <w:t>összegyenlegét</w:t>
      </w:r>
      <w:proofErr w:type="spellEnd"/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tekintve </w:t>
      </w:r>
      <w:r w:rsidRPr="005B0075">
        <w:rPr>
          <w:rFonts w:ascii="Times New Roman" w:eastAsia="Calibri" w:hAnsi="Times New Roman" w:cs="Times New Roman"/>
          <w:b/>
          <w:sz w:val="24"/>
          <w:szCs w:val="24"/>
        </w:rPr>
        <w:t xml:space="preserve">1 154 127 490.- </w:t>
      </w:r>
      <w:r w:rsidRPr="005B0075">
        <w:rPr>
          <w:rFonts w:ascii="Times New Roman" w:eastAsia="Calibri" w:hAnsi="Times New Roman" w:cs="Times New Roman"/>
          <w:b/>
          <w:bCs/>
          <w:sz w:val="24"/>
          <w:szCs w:val="24"/>
        </w:rPr>
        <w:t>Ft</w:t>
      </w: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maradvánnyal hagyja jóvá.</w:t>
      </w:r>
    </w:p>
    <w:p w:rsidR="005B0075" w:rsidRPr="005B0075" w:rsidRDefault="005B0075" w:rsidP="005B0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(2) Az önkormányzat mérlegszerűen bemutatott kiadásait, bevételeit önkormányzati szinten az 1. mellékletben foglaltaknak megfelelően fogadja el.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(3) A működési bevételek és kiadások mérlegét a 2. melléklet, a tőkejellegű bevételek és kiadások mérlegét a 3. melléklet szerint fogadja el.</w:t>
      </w:r>
    </w:p>
    <w:p w:rsidR="005B0075" w:rsidRP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6"/>
          <w:szCs w:val="20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t>2. §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(1) A képviselő-testület az Önkormányzat 2022. évi zárszámadását részletesen a következők szerint fogadja el: Az Önkormányzat bevételi és kiadási előirányzatainak teljesítését a 4. mellékletben, a Polgármesteri Hivatal bevételi és kiadási előirányzatainak teljesítését 5. mellékletben foglaltaknak megfelelően hagyja jóvá.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(2) A költségvetési szervek bevételi és kiadási előirányzatainak teljesítését a következőképpen hagyja jóvá. A Hajdúhadház Városi Óvoda beszámolóját a 6. melléklet, a Hajdúhadházi Család- és Gyermekjóléti Központ beszámolóját a 7. melléklet, a Hajdúhadházi Bölcsőde beszámolóját a 8. melléklet szerint fogadja el. A Hajdúhadház Városi Óvoda bevételi és kiadási előirányzatainak teljesítését a 9. melléklet, a Hajdúhadházi Család- és Gyermekjóléti Központ bevételi és kiadási előirányzatainak teljesítését a 10. melléklet, a Hajdúhadházi Bölcsőde bevételi és kiadási előirányzatainak teljesítését a 11. melléklet szerint hagyja jóvá. Az Önkormányzat és a polgármesteri Hivatal összevont bevételi és kiadási előirányzatainak teljesítését 12. melléklet, az intézmények összevont bevételi és kiadási előirányzatainak teljesítését 13. melléklet szerint fogadja el.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lastRenderedPageBreak/>
        <w:t>(3) A képviselő-testület a költségvetési szervek pénzeszköz változását a 14. mellékletnek megfelelően, maradványát a 26. mellékletnek megfelelően hagyja jóvá, illetve engedélyezi.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(4) Az önkormányzat és az által irányított költségvetési szervek 2022. évi közfoglalkoztatottak nélküli létszámát 228,5 főben határozza meg.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(5) A közhatalmi bevételek alakulását a 15. melléklet szerint hagyja jóvá.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(6) Az önkormányzat 2022. december 31-i állapot szerinti vagyonát a következőképpen állapítja meg. Az eszközök értékét a 16. melléklet szerint, a források értékét a 17. melléklet szerint hagyja jóvá. A „0”</w:t>
      </w:r>
      <w:proofErr w:type="spellStart"/>
      <w:r w:rsidRPr="005B0075">
        <w:rPr>
          <w:rFonts w:ascii="Times New Roman" w:eastAsia="Calibri" w:hAnsi="Times New Roman" w:cs="Times New Roman"/>
          <w:sz w:val="24"/>
          <w:szCs w:val="24"/>
        </w:rPr>
        <w:t>-ra</w:t>
      </w:r>
      <w:proofErr w:type="spellEnd"/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leírt tárgyi eszközök értékét a 18. melléklet, a kis értékű eszközök értékét a 19. melléklet szerint állapítja meg. A mérlegen kívül nyilvántartott kulturális javakról és régészeti leletekről a 20. melléklet szerinti kimutatást fogadja el. A mérlegen kívüli függő és biztos (jövőbeni) követeléseket a 21. melléklet, a kötelezettségeket a 22. melléklet szerint állapítja meg.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(7) Az adósságállomány alakulását lejárat, eszközök, bel-és külföldi hitelezők szerinti bontásban a 2022. december 31-i állapot szerint az 24. melléklet alapján fogadja el.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(8) A képviselő-testület a Hajdúhadház Város Önkormányzatának a Stabilitási tv. 3.§ bekezdése szerinti adósságot keletkeztető ügyletekből fennálló kötelezettségeinek teljesülését a 23. melléklet szerint hagyja jóvá.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(9) Az önkormányzat által adott közvetett támogatásokat a 25. melléklet szerint fogadja el.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(10) Az önkormányzat tulajdonában lévő befektetett pénzügyi eszközök állományának alakulását a 27. melléklet szerint fogadja el.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(11) A többéves kihatással járó döntésekről szóló kimutatást a 28. melléklet szerint hagyja jóvá.</w:t>
      </w: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6"/>
          <w:szCs w:val="20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t>3. §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A képviselő-testület utasítja az önkormányzat jegyzőjét, hogy a költségvetési maradványt érintő fizetési kötelezettségek teljesítését biztosítsa.</w:t>
      </w: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6"/>
          <w:szCs w:val="20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t>4. §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A képviselőtestület utasítja az önkormányzat jegyzőjét, hogy a költségvetési beszámoló elfogadásáról a költségvetési maradvány jóváhagyott összegéről, a költségvetési szervek vezetőit a rendelet kihirdetését követő 15 napon belül írásban értesítse.</w:t>
      </w:r>
    </w:p>
    <w:p w:rsidR="005B0075" w:rsidRP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6"/>
          <w:szCs w:val="20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t>5. §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Hatályát veszti a város 2022. évi költségvetéséről szóló 2/2022. (II.10.) önkormányzati rendelet. </w:t>
      </w:r>
    </w:p>
    <w:p w:rsidR="0010484A" w:rsidRDefault="0010484A">
      <w:pP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pacing w:val="-20"/>
          <w:sz w:val="26"/>
          <w:szCs w:val="20"/>
          <w:lang w:eastAsia="hu-HU"/>
        </w:rPr>
      </w:pPr>
      <w:r w:rsidRPr="005B0075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hu-HU"/>
        </w:rPr>
        <w:lastRenderedPageBreak/>
        <w:t>6. §</w:t>
      </w:r>
    </w:p>
    <w:p w:rsid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Ez a rendelet 2023. május 28-án lép hatályba</w:t>
      </w:r>
      <w:r w:rsidR="009C4D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0075" w:rsidRP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DD0" w:rsidRPr="005B0075" w:rsidRDefault="009C4DD0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5B0075">
      <w:pPr>
        <w:spacing w:after="20" w:line="240" w:lineRule="auto"/>
        <w:ind w:firstLine="18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     </w:t>
      </w:r>
      <w:proofErr w:type="gramStart"/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Kiss-Kazsuk Katalin                                                                      </w:t>
      </w:r>
      <w:r w:rsidR="009C4DD0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     Csáfordi Dénes</w:t>
      </w:r>
    </w:p>
    <w:p w:rsidR="005B0075" w:rsidRPr="005B0075" w:rsidRDefault="005B0075" w:rsidP="005B0075">
      <w:pPr>
        <w:spacing w:after="20" w:line="240" w:lineRule="auto"/>
        <w:ind w:firstLine="180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                   </w:t>
      </w:r>
      <w:proofErr w:type="gramStart"/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  <w:r w:rsidRPr="005B0075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                                                                                             polgármester</w:t>
      </w:r>
    </w:p>
    <w:p w:rsidR="005B0075" w:rsidRPr="005B0075" w:rsidRDefault="005B0075" w:rsidP="005B0075">
      <w:pPr>
        <w:spacing w:after="20" w:line="240" w:lineRule="auto"/>
        <w:ind w:firstLine="180"/>
        <w:rPr>
          <w:rFonts w:ascii="Helvetica" w:eastAsia="Calibri" w:hAnsi="Helvetica" w:cs="Helvetica"/>
          <w:color w:val="000000"/>
          <w:sz w:val="24"/>
          <w:szCs w:val="24"/>
          <w:lang w:eastAsia="hu-HU"/>
        </w:rPr>
      </w:pP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B007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Záradék</w:t>
      </w: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B0075" w:rsidRPr="005B0075" w:rsidRDefault="005B0075" w:rsidP="009C4DD0">
      <w:pPr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>Ez a rendelet a Hajdúhadházi Polgármesteri Hivatal hirdetőtáblájára történő kifüggesztéssel kihirdetve.</w:t>
      </w: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Hajdúhadház, 2023. </w:t>
      </w:r>
      <w:r>
        <w:rPr>
          <w:rFonts w:ascii="Times New Roman" w:eastAsia="Calibri" w:hAnsi="Times New Roman" w:cs="Times New Roman"/>
          <w:sz w:val="24"/>
          <w:szCs w:val="24"/>
        </w:rPr>
        <w:t>május 25.</w:t>
      </w: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0075" w:rsidRPr="005B0075" w:rsidRDefault="005B0075" w:rsidP="009C4DD0">
      <w:pPr>
        <w:spacing w:after="2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B0075"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Kiss-Kazsuk Katalin</w:t>
      </w:r>
    </w:p>
    <w:p w:rsidR="005B0075" w:rsidRPr="005B0075" w:rsidRDefault="005B0075" w:rsidP="005B0075">
      <w:pPr>
        <w:spacing w:after="20" w:line="240" w:lineRule="auto"/>
        <w:ind w:firstLine="180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      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5B0075">
        <w:rPr>
          <w:rFonts w:ascii="Times New Roman" w:eastAsia="Calibri" w:hAnsi="Times New Roman" w:cs="Times New Roman"/>
          <w:sz w:val="24"/>
          <w:szCs w:val="24"/>
        </w:rPr>
        <w:t>jegyző</w:t>
      </w:r>
      <w:proofErr w:type="gramEnd"/>
      <w:r w:rsidRPr="005B0075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3.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3.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4.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4.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5.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5.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6.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6.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7.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7.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8.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8.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9.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9.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10.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10.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11.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11.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12.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12.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13.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13.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14.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14.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15.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15.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16.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16.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17.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17.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18.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18.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19.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19.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20.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20.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21.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21.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22.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22.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23.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23.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24.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24.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25.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25.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26.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26.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27. melléklet a 9/2023. (V. 25.) önkormányzati rendelethez</w:t>
      </w:r>
    </w:p>
    <w:p w:rsidR="005B0075" w:rsidRPr="005B0075" w:rsidRDefault="005B0075" w:rsidP="005B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melléklet szövegét </w:t>
      </w:r>
      <w:proofErr w:type="gram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27. számú </w:t>
      </w:r>
      <w:proofErr w:type="spellStart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melléklet.pdf</w:t>
      </w:r>
      <w:proofErr w:type="spellEnd"/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fájl tartalmazza.)</w:t>
      </w:r>
      <w:r w:rsidRPr="005B0075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5B0075" w:rsidRPr="005B0075" w:rsidRDefault="005B0075" w:rsidP="005B00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</w:pPr>
      <w:r w:rsidRPr="005B007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lastRenderedPageBreak/>
        <w:t>28. melléklet a 9/2023. (V. 25.) önkormányzati rendelethez</w:t>
      </w:r>
    </w:p>
    <w:p w:rsidR="005B0075" w:rsidRPr="005B0075" w:rsidRDefault="005B0075" w:rsidP="005B0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(A melléklet szövegét </w:t>
      </w:r>
      <w:proofErr w:type="gramStart"/>
      <w:r w:rsidRPr="005B0075">
        <w:rPr>
          <w:rFonts w:ascii="Times New Roman" w:eastAsia="Calibri" w:hAnsi="Times New Roman" w:cs="Times New Roman"/>
          <w:sz w:val="24"/>
          <w:szCs w:val="24"/>
        </w:rPr>
        <w:t>a(</w:t>
      </w:r>
      <w:proofErr w:type="gramEnd"/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z) 28. számú </w:t>
      </w:r>
      <w:proofErr w:type="spellStart"/>
      <w:r w:rsidRPr="005B0075">
        <w:rPr>
          <w:rFonts w:ascii="Times New Roman" w:eastAsia="Calibri" w:hAnsi="Times New Roman" w:cs="Times New Roman"/>
          <w:sz w:val="24"/>
          <w:szCs w:val="24"/>
        </w:rPr>
        <w:t>melléklet.pdf</w:t>
      </w:r>
      <w:proofErr w:type="spellEnd"/>
      <w:r w:rsidRPr="005B0075">
        <w:rPr>
          <w:rFonts w:ascii="Times New Roman" w:eastAsia="Calibri" w:hAnsi="Times New Roman" w:cs="Times New Roman"/>
          <w:sz w:val="24"/>
          <w:szCs w:val="24"/>
        </w:rPr>
        <w:t xml:space="preserve"> elnevezésű fájl tartalmazza.)</w:t>
      </w:r>
    </w:p>
    <w:p w:rsidR="00CE57FE" w:rsidRDefault="00CE57FE"/>
    <w:sectPr w:rsidR="00CE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75"/>
    <w:rsid w:val="00042C6D"/>
    <w:rsid w:val="0010484A"/>
    <w:rsid w:val="005B0075"/>
    <w:rsid w:val="00662C4C"/>
    <w:rsid w:val="006841B8"/>
    <w:rsid w:val="009C4DD0"/>
    <w:rsid w:val="00A65742"/>
    <w:rsid w:val="00CE57FE"/>
    <w:rsid w:val="00D5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CB76-0256-48CD-B826-9BE2F009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41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A65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41B8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A65742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1167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1</cp:revision>
  <dcterms:created xsi:type="dcterms:W3CDTF">2023-05-24T16:44:00Z</dcterms:created>
  <dcterms:modified xsi:type="dcterms:W3CDTF">2023-05-24T16:49:00Z</dcterms:modified>
</cp:coreProperties>
</file>